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A2" w:rsidRPr="000D5C1D" w:rsidRDefault="00ED6561" w:rsidP="002919A2">
      <w:pPr>
        <w:jc w:val="center"/>
        <w:rPr>
          <w:rFonts w:ascii="Lucida Sans" w:hAnsi="Lucida Sans"/>
          <w:sz w:val="20"/>
          <w:szCs w:val="20"/>
        </w:rPr>
      </w:pPr>
      <w:r w:rsidRPr="000D5C1D">
        <w:rPr>
          <w:rFonts w:ascii="Lucida Sans" w:hAnsi="Lucida Sans"/>
          <w:noProof/>
          <w:sz w:val="20"/>
          <w:szCs w:val="20"/>
          <w:lang w:eastAsia="en-AU"/>
        </w:rPr>
        <w:drawing>
          <wp:inline distT="0" distB="0" distL="0" distR="0">
            <wp:extent cx="3248025" cy="1775816"/>
            <wp:effectExtent l="19050" t="0" r="9525" b="0"/>
            <wp:docPr id="3" name="Picture 3" descr="C:\Users\pscott\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cott\Pictures\Picture1.jpg"/>
                    <pic:cNvPicPr>
                      <a:picLocks noChangeAspect="1" noChangeArrowheads="1"/>
                    </pic:cNvPicPr>
                  </pic:nvPicPr>
                  <pic:blipFill>
                    <a:blip r:embed="rId8" cstate="print"/>
                    <a:srcRect/>
                    <a:stretch>
                      <a:fillRect/>
                    </a:stretch>
                  </pic:blipFill>
                  <pic:spPr bwMode="auto">
                    <a:xfrm>
                      <a:off x="0" y="0"/>
                      <a:ext cx="3248025" cy="1775816"/>
                    </a:xfrm>
                    <a:prstGeom prst="rect">
                      <a:avLst/>
                    </a:prstGeom>
                    <a:noFill/>
                    <a:ln w="9525">
                      <a:noFill/>
                      <a:miter lim="800000"/>
                      <a:headEnd/>
                      <a:tailEnd/>
                    </a:ln>
                  </pic:spPr>
                </pic:pic>
              </a:graphicData>
            </a:graphic>
          </wp:inline>
        </w:drawing>
      </w:r>
    </w:p>
    <w:p w:rsidR="002919A2" w:rsidRPr="000D5C1D" w:rsidRDefault="002919A2" w:rsidP="002919A2">
      <w:pPr>
        <w:spacing w:after="120"/>
        <w:jc w:val="center"/>
        <w:rPr>
          <w:rFonts w:ascii="Lucida Sans" w:hAnsi="Lucida Sans"/>
          <w:sz w:val="20"/>
          <w:szCs w:val="20"/>
        </w:rPr>
      </w:pPr>
    </w:p>
    <w:p w:rsidR="002919A2" w:rsidRPr="00BB5686" w:rsidRDefault="00A00080" w:rsidP="002919A2">
      <w:pPr>
        <w:jc w:val="center"/>
        <w:rPr>
          <w:rFonts w:asciiTheme="minorHAnsi" w:hAnsiTheme="minorHAnsi"/>
          <w:b/>
          <w:sz w:val="44"/>
          <w:szCs w:val="44"/>
        </w:rPr>
      </w:pPr>
      <w:r w:rsidRPr="00A00080">
        <w:rPr>
          <w:rFonts w:asciiTheme="minorHAnsi" w:hAnsiTheme="minorHAnsi"/>
          <w:b/>
          <w:sz w:val="44"/>
          <w:szCs w:val="44"/>
        </w:rPr>
        <w:t xml:space="preserve">REGISTRATION OF </w:t>
      </w:r>
      <w:r w:rsidR="00DC1757">
        <w:rPr>
          <w:rFonts w:asciiTheme="minorHAnsi" w:hAnsiTheme="minorHAnsi"/>
          <w:b/>
          <w:sz w:val="44"/>
          <w:szCs w:val="44"/>
        </w:rPr>
        <w:t xml:space="preserve">PRELIMINARY </w:t>
      </w:r>
      <w:r w:rsidRPr="00A00080">
        <w:rPr>
          <w:rFonts w:asciiTheme="minorHAnsi" w:hAnsiTheme="minorHAnsi"/>
          <w:b/>
          <w:sz w:val="44"/>
          <w:szCs w:val="44"/>
        </w:rPr>
        <w:t>INTEREST</w:t>
      </w:r>
      <w:r w:rsidR="000772BE">
        <w:rPr>
          <w:rFonts w:asciiTheme="minorHAnsi" w:hAnsiTheme="minorHAnsi"/>
          <w:b/>
          <w:sz w:val="44"/>
          <w:szCs w:val="44"/>
        </w:rPr>
        <w:t xml:space="preserve"> -</w:t>
      </w:r>
    </w:p>
    <w:p w:rsidR="00CE75FE" w:rsidRPr="00F120B7" w:rsidRDefault="00F120B7" w:rsidP="002919A2">
      <w:pPr>
        <w:jc w:val="center"/>
        <w:rPr>
          <w:rFonts w:asciiTheme="minorHAnsi" w:hAnsiTheme="minorHAnsi"/>
          <w:b/>
          <w:sz w:val="44"/>
          <w:szCs w:val="44"/>
        </w:rPr>
      </w:pPr>
      <w:r w:rsidRPr="00F120B7">
        <w:rPr>
          <w:rFonts w:asciiTheme="minorHAnsi" w:hAnsiTheme="minorHAnsi"/>
          <w:b/>
          <w:sz w:val="44"/>
          <w:szCs w:val="44"/>
        </w:rPr>
        <w:t>IRON ROAD PROJECT (</w:t>
      </w:r>
      <w:r w:rsidR="00A00080" w:rsidRPr="00F120B7">
        <w:rPr>
          <w:rFonts w:asciiTheme="minorHAnsi" w:hAnsiTheme="minorHAnsi"/>
          <w:b/>
          <w:sz w:val="44"/>
          <w:szCs w:val="44"/>
        </w:rPr>
        <w:t>CAPE HARDY PORT</w:t>
      </w:r>
      <w:r w:rsidRPr="00F120B7">
        <w:rPr>
          <w:rFonts w:asciiTheme="minorHAnsi" w:hAnsiTheme="minorHAnsi"/>
          <w:b/>
          <w:sz w:val="44"/>
          <w:szCs w:val="44"/>
        </w:rPr>
        <w:t>)</w:t>
      </w:r>
      <w:r w:rsidR="00A00080" w:rsidRPr="00F120B7">
        <w:rPr>
          <w:rFonts w:asciiTheme="minorHAnsi" w:hAnsiTheme="minorHAnsi"/>
          <w:b/>
          <w:sz w:val="44"/>
          <w:szCs w:val="44"/>
        </w:rPr>
        <w:t xml:space="preserve"> </w:t>
      </w:r>
    </w:p>
    <w:p w:rsidR="00BB5686" w:rsidRPr="00BB5686" w:rsidRDefault="00BB5686" w:rsidP="002919A2">
      <w:pPr>
        <w:tabs>
          <w:tab w:val="left" w:pos="4560"/>
        </w:tabs>
        <w:spacing w:after="120"/>
        <w:rPr>
          <w:rFonts w:asciiTheme="minorHAnsi" w:hAnsiTheme="minorHAnsi"/>
          <w:szCs w:val="22"/>
        </w:rPr>
      </w:pPr>
    </w:p>
    <w:p w:rsidR="00BB5686" w:rsidRPr="00BB5686" w:rsidRDefault="00BB5686" w:rsidP="002919A2">
      <w:pPr>
        <w:tabs>
          <w:tab w:val="left" w:pos="4560"/>
        </w:tabs>
        <w:spacing w:after="120"/>
        <w:rPr>
          <w:rFonts w:asciiTheme="minorHAnsi" w:hAnsiTheme="minorHAnsi"/>
          <w:szCs w:val="22"/>
        </w:rPr>
      </w:pPr>
    </w:p>
    <w:p w:rsidR="00BB5686" w:rsidRPr="00BB5686" w:rsidRDefault="00BB5686" w:rsidP="002919A2">
      <w:pPr>
        <w:tabs>
          <w:tab w:val="left" w:pos="4560"/>
        </w:tabs>
        <w:spacing w:after="120"/>
        <w:rPr>
          <w:rFonts w:asciiTheme="minorHAnsi" w:hAnsiTheme="minorHAnsi"/>
          <w:szCs w:val="22"/>
        </w:rPr>
      </w:pPr>
    </w:p>
    <w:p w:rsidR="00BB5686" w:rsidRPr="00BB5686" w:rsidRDefault="00BB5686" w:rsidP="002919A2">
      <w:pPr>
        <w:tabs>
          <w:tab w:val="left" w:pos="4560"/>
        </w:tabs>
        <w:spacing w:after="120"/>
        <w:rPr>
          <w:rFonts w:asciiTheme="minorHAnsi" w:hAnsiTheme="minorHAnsi"/>
          <w:szCs w:val="22"/>
        </w:rPr>
      </w:pPr>
    </w:p>
    <w:p w:rsidR="00BB5686" w:rsidRPr="00BB5686" w:rsidRDefault="00BB5686" w:rsidP="002919A2">
      <w:pPr>
        <w:tabs>
          <w:tab w:val="left" w:pos="4560"/>
        </w:tabs>
        <w:spacing w:after="120"/>
        <w:rPr>
          <w:rFonts w:asciiTheme="minorHAnsi" w:hAnsiTheme="minorHAnsi"/>
          <w:szCs w:val="22"/>
        </w:rPr>
      </w:pPr>
    </w:p>
    <w:p w:rsidR="00BB5686" w:rsidRPr="00BB5686" w:rsidRDefault="00BB5686" w:rsidP="002919A2">
      <w:pPr>
        <w:tabs>
          <w:tab w:val="left" w:pos="4560"/>
        </w:tabs>
        <w:spacing w:after="120"/>
        <w:rPr>
          <w:rFonts w:asciiTheme="minorHAnsi" w:hAnsiTheme="minorHAnsi"/>
          <w:szCs w:val="22"/>
        </w:rPr>
      </w:pPr>
    </w:p>
    <w:p w:rsidR="00BB5686" w:rsidRPr="00BB5686" w:rsidRDefault="00BB5686" w:rsidP="002919A2">
      <w:pPr>
        <w:tabs>
          <w:tab w:val="left" w:pos="4560"/>
        </w:tabs>
        <w:spacing w:after="120"/>
        <w:rPr>
          <w:rFonts w:asciiTheme="minorHAnsi" w:hAnsiTheme="minorHAnsi"/>
          <w:szCs w:val="22"/>
        </w:rPr>
      </w:pPr>
    </w:p>
    <w:p w:rsidR="002919A2" w:rsidRPr="00BB5686" w:rsidRDefault="00555132" w:rsidP="002919A2">
      <w:pPr>
        <w:tabs>
          <w:tab w:val="left" w:pos="4560"/>
        </w:tabs>
        <w:spacing w:after="120"/>
        <w:rPr>
          <w:rFonts w:asciiTheme="minorHAnsi" w:hAnsiTheme="minorHAnsi"/>
          <w:sz w:val="24"/>
        </w:rPr>
      </w:pPr>
      <w:r>
        <w:rPr>
          <w:rFonts w:asciiTheme="minorHAnsi" w:hAnsiTheme="minorHAnsi"/>
          <w:sz w:val="24"/>
        </w:rPr>
        <w:t>Reference number:</w:t>
      </w:r>
      <w:r>
        <w:rPr>
          <w:rFonts w:asciiTheme="minorHAnsi" w:hAnsiTheme="minorHAnsi"/>
          <w:sz w:val="24"/>
        </w:rPr>
        <w:tab/>
        <w:t>CPHDYPT112017</w:t>
      </w:r>
    </w:p>
    <w:p w:rsidR="002919A2" w:rsidRPr="00BB5686" w:rsidRDefault="00A00080" w:rsidP="002919A2">
      <w:pPr>
        <w:tabs>
          <w:tab w:val="left" w:pos="4560"/>
        </w:tabs>
        <w:spacing w:after="120"/>
        <w:rPr>
          <w:rFonts w:asciiTheme="minorHAnsi" w:hAnsiTheme="minorHAnsi"/>
          <w:sz w:val="24"/>
        </w:rPr>
      </w:pPr>
      <w:r w:rsidRPr="00A00080">
        <w:rPr>
          <w:rFonts w:asciiTheme="minorHAnsi" w:hAnsiTheme="minorHAnsi"/>
          <w:sz w:val="24"/>
        </w:rPr>
        <w:t>Issue Date:</w:t>
      </w:r>
      <w:r w:rsidRPr="00A00080">
        <w:rPr>
          <w:rFonts w:asciiTheme="minorHAnsi" w:hAnsiTheme="minorHAnsi"/>
          <w:sz w:val="24"/>
        </w:rPr>
        <w:tab/>
      </w:r>
      <w:r w:rsidR="00555132">
        <w:rPr>
          <w:rFonts w:asciiTheme="minorHAnsi" w:hAnsiTheme="minorHAnsi"/>
          <w:sz w:val="24"/>
        </w:rPr>
        <w:t>04 May 2017</w:t>
      </w:r>
    </w:p>
    <w:p w:rsidR="00CE75FE" w:rsidRPr="00BB5686" w:rsidRDefault="00A00080" w:rsidP="002919A2">
      <w:pPr>
        <w:tabs>
          <w:tab w:val="left" w:pos="4560"/>
        </w:tabs>
        <w:spacing w:after="120"/>
        <w:ind w:left="4560" w:hanging="4560"/>
        <w:rPr>
          <w:rFonts w:asciiTheme="minorHAnsi" w:hAnsiTheme="minorHAnsi"/>
          <w:sz w:val="24"/>
        </w:rPr>
      </w:pPr>
      <w:r w:rsidRPr="00A00080">
        <w:rPr>
          <w:rFonts w:asciiTheme="minorHAnsi" w:hAnsiTheme="minorHAnsi"/>
          <w:sz w:val="24"/>
        </w:rPr>
        <w:t>Project Sponsor</w:t>
      </w:r>
      <w:r w:rsidRPr="00A00080">
        <w:rPr>
          <w:rFonts w:asciiTheme="minorHAnsi" w:hAnsiTheme="minorHAnsi"/>
          <w:sz w:val="24"/>
        </w:rPr>
        <w:tab/>
        <w:t>RDAWEP</w:t>
      </w:r>
    </w:p>
    <w:p w:rsidR="002919A2" w:rsidRPr="00BB5686" w:rsidRDefault="00A00080" w:rsidP="002919A2">
      <w:pPr>
        <w:tabs>
          <w:tab w:val="left" w:pos="4560"/>
        </w:tabs>
        <w:spacing w:after="120"/>
        <w:ind w:left="4560" w:hanging="4560"/>
        <w:rPr>
          <w:rFonts w:asciiTheme="minorHAnsi" w:hAnsiTheme="minorHAnsi"/>
          <w:sz w:val="24"/>
        </w:rPr>
      </w:pPr>
      <w:r w:rsidRPr="00A00080">
        <w:rPr>
          <w:rFonts w:asciiTheme="minorHAnsi" w:hAnsiTheme="minorHAnsi"/>
          <w:sz w:val="24"/>
        </w:rPr>
        <w:t>Place for lodgement:</w:t>
      </w:r>
      <w:r w:rsidRPr="00A00080">
        <w:rPr>
          <w:rFonts w:asciiTheme="minorHAnsi" w:hAnsiTheme="minorHAnsi"/>
          <w:sz w:val="24"/>
        </w:rPr>
        <w:tab/>
        <w:t>89 Liverpool Street</w:t>
      </w:r>
    </w:p>
    <w:p w:rsidR="006436AB" w:rsidRPr="00BB5686" w:rsidRDefault="00A00080" w:rsidP="002919A2">
      <w:pPr>
        <w:tabs>
          <w:tab w:val="left" w:pos="4560"/>
        </w:tabs>
        <w:spacing w:after="120"/>
        <w:ind w:left="4560" w:hanging="4560"/>
        <w:rPr>
          <w:rFonts w:asciiTheme="minorHAnsi" w:hAnsiTheme="minorHAnsi"/>
          <w:sz w:val="24"/>
        </w:rPr>
      </w:pPr>
      <w:r w:rsidRPr="00A00080">
        <w:rPr>
          <w:rFonts w:asciiTheme="minorHAnsi" w:hAnsiTheme="minorHAnsi"/>
          <w:sz w:val="24"/>
        </w:rPr>
        <w:tab/>
        <w:t>Port Lincoln SA 5606</w:t>
      </w:r>
    </w:p>
    <w:p w:rsidR="006436AB" w:rsidRDefault="00A00080" w:rsidP="002919A2">
      <w:pPr>
        <w:tabs>
          <w:tab w:val="left" w:pos="4560"/>
        </w:tabs>
        <w:spacing w:after="120"/>
        <w:ind w:left="4560" w:hanging="4560"/>
        <w:rPr>
          <w:rFonts w:asciiTheme="minorHAnsi" w:hAnsiTheme="minorHAnsi"/>
          <w:sz w:val="24"/>
        </w:rPr>
      </w:pPr>
      <w:r w:rsidRPr="00A00080">
        <w:rPr>
          <w:rFonts w:asciiTheme="minorHAnsi" w:hAnsiTheme="minorHAnsi"/>
          <w:sz w:val="24"/>
        </w:rPr>
        <w:tab/>
      </w:r>
      <w:hyperlink r:id="rId9" w:history="1">
        <w:r w:rsidR="00555132" w:rsidRPr="00D833E5">
          <w:rPr>
            <w:rStyle w:val="Hyperlink"/>
            <w:rFonts w:asciiTheme="minorHAnsi" w:hAnsiTheme="minorHAnsi"/>
            <w:sz w:val="24"/>
          </w:rPr>
          <w:t>reception@rdawep.org.au</w:t>
        </w:r>
      </w:hyperlink>
    </w:p>
    <w:p w:rsidR="000772BE" w:rsidRPr="00BB5686" w:rsidRDefault="000772BE" w:rsidP="002919A2">
      <w:pPr>
        <w:tabs>
          <w:tab w:val="left" w:pos="4560"/>
        </w:tabs>
        <w:spacing w:after="120"/>
        <w:ind w:left="4560" w:hanging="4560"/>
        <w:rPr>
          <w:rFonts w:asciiTheme="minorHAnsi" w:hAnsiTheme="minorHAnsi"/>
          <w:sz w:val="24"/>
        </w:rPr>
      </w:pPr>
    </w:p>
    <w:p w:rsidR="00CE75FE" w:rsidRPr="00BB5686" w:rsidRDefault="00CE75FE" w:rsidP="002919A2">
      <w:pPr>
        <w:jc w:val="center"/>
        <w:rPr>
          <w:rFonts w:asciiTheme="minorHAnsi" w:hAnsiTheme="minorHAnsi"/>
          <w:sz w:val="24"/>
        </w:rPr>
      </w:pPr>
    </w:p>
    <w:p w:rsidR="002919A2" w:rsidRPr="00BB5686" w:rsidRDefault="002919A2" w:rsidP="002919A2">
      <w:pPr>
        <w:jc w:val="center"/>
        <w:rPr>
          <w:rFonts w:asciiTheme="minorHAnsi" w:hAnsiTheme="minorHAnsi"/>
          <w:szCs w:val="22"/>
        </w:rPr>
      </w:pPr>
    </w:p>
    <w:p w:rsidR="00605A51" w:rsidRDefault="002919A2" w:rsidP="00605A51">
      <w:pPr>
        <w:pStyle w:val="Default"/>
        <w:jc w:val="center"/>
        <w:rPr>
          <w:rFonts w:asciiTheme="minorHAnsi" w:hAnsiTheme="minorHAnsi"/>
          <w:b/>
          <w:bCs/>
          <w:sz w:val="32"/>
          <w:szCs w:val="32"/>
        </w:rPr>
      </w:pPr>
      <w:r w:rsidRPr="000D5C1D">
        <w:rPr>
          <w:rFonts w:ascii="Lucida Sans" w:hAnsi="Lucida Sans"/>
          <w:sz w:val="20"/>
          <w:szCs w:val="20"/>
        </w:rPr>
        <w:br w:type="page"/>
      </w:r>
      <w:r w:rsidR="00E37DAF">
        <w:rPr>
          <w:rFonts w:asciiTheme="minorHAnsi" w:hAnsiTheme="minorHAnsi"/>
          <w:b/>
          <w:bCs/>
          <w:sz w:val="32"/>
          <w:szCs w:val="32"/>
        </w:rPr>
        <w:lastRenderedPageBreak/>
        <w:t>R</w:t>
      </w:r>
      <w:r w:rsidR="00A00080" w:rsidRPr="00A00080">
        <w:rPr>
          <w:rFonts w:asciiTheme="minorHAnsi" w:hAnsiTheme="minorHAnsi"/>
          <w:b/>
          <w:bCs/>
          <w:sz w:val="32"/>
          <w:szCs w:val="32"/>
        </w:rPr>
        <w:t xml:space="preserve">EGISTRATION OF </w:t>
      </w:r>
      <w:r w:rsidR="00605A51">
        <w:rPr>
          <w:rFonts w:asciiTheme="minorHAnsi" w:hAnsiTheme="minorHAnsi"/>
          <w:b/>
          <w:bCs/>
          <w:sz w:val="32"/>
          <w:szCs w:val="32"/>
        </w:rPr>
        <w:t xml:space="preserve">PRELIMINARY </w:t>
      </w:r>
      <w:r w:rsidR="00A00080" w:rsidRPr="00A00080">
        <w:rPr>
          <w:rFonts w:asciiTheme="minorHAnsi" w:hAnsiTheme="minorHAnsi"/>
          <w:b/>
          <w:bCs/>
          <w:sz w:val="32"/>
          <w:szCs w:val="32"/>
        </w:rPr>
        <w:t xml:space="preserve">INTEREST – </w:t>
      </w:r>
    </w:p>
    <w:p w:rsidR="004533FA" w:rsidRDefault="00F120B7" w:rsidP="00605A51">
      <w:pPr>
        <w:pStyle w:val="Default"/>
        <w:jc w:val="center"/>
        <w:rPr>
          <w:rFonts w:asciiTheme="minorHAnsi" w:hAnsiTheme="minorHAnsi"/>
          <w:b/>
          <w:bCs/>
          <w:sz w:val="32"/>
          <w:szCs w:val="32"/>
        </w:rPr>
      </w:pPr>
      <w:r>
        <w:rPr>
          <w:rFonts w:asciiTheme="minorHAnsi" w:hAnsiTheme="minorHAnsi"/>
          <w:b/>
          <w:bCs/>
          <w:sz w:val="32"/>
          <w:szCs w:val="32"/>
        </w:rPr>
        <w:t>IRON ROAD PROJECT (</w:t>
      </w:r>
      <w:r w:rsidR="00A00080" w:rsidRPr="00A00080">
        <w:rPr>
          <w:rFonts w:asciiTheme="minorHAnsi" w:hAnsiTheme="minorHAnsi"/>
          <w:b/>
          <w:bCs/>
          <w:sz w:val="32"/>
          <w:szCs w:val="32"/>
        </w:rPr>
        <w:t xml:space="preserve">CAPE HARDY </w:t>
      </w:r>
      <w:r w:rsidR="004C0E84">
        <w:rPr>
          <w:rFonts w:asciiTheme="minorHAnsi" w:hAnsiTheme="minorHAnsi"/>
          <w:b/>
          <w:bCs/>
          <w:sz w:val="32"/>
          <w:szCs w:val="32"/>
        </w:rPr>
        <w:t>PORT</w:t>
      </w:r>
      <w:r>
        <w:rPr>
          <w:rFonts w:asciiTheme="minorHAnsi" w:hAnsiTheme="minorHAnsi"/>
          <w:b/>
          <w:bCs/>
          <w:sz w:val="32"/>
          <w:szCs w:val="32"/>
        </w:rPr>
        <w:t>)</w:t>
      </w:r>
      <w:r w:rsidR="00605A51">
        <w:rPr>
          <w:rFonts w:asciiTheme="minorHAnsi" w:hAnsiTheme="minorHAnsi"/>
          <w:b/>
          <w:bCs/>
          <w:sz w:val="32"/>
          <w:szCs w:val="32"/>
        </w:rPr>
        <w:t xml:space="preserve"> </w:t>
      </w:r>
    </w:p>
    <w:p w:rsidR="004533FA" w:rsidRDefault="004533FA">
      <w:pPr>
        <w:pStyle w:val="Default"/>
        <w:jc w:val="both"/>
        <w:rPr>
          <w:rFonts w:asciiTheme="minorHAnsi" w:hAnsiTheme="minorHAnsi"/>
          <w:b/>
          <w:bCs/>
        </w:rPr>
      </w:pPr>
    </w:p>
    <w:p w:rsidR="004533FA" w:rsidRDefault="00A00080">
      <w:pPr>
        <w:pStyle w:val="Heading1"/>
        <w:numPr>
          <w:ilvl w:val="0"/>
          <w:numId w:val="1"/>
        </w:numPr>
        <w:spacing w:after="0"/>
        <w:ind w:left="0" w:firstLine="0"/>
        <w:jc w:val="both"/>
        <w:rPr>
          <w:rFonts w:asciiTheme="minorHAnsi" w:hAnsiTheme="minorHAnsi" w:cs="Arial"/>
          <w:caps w:val="0"/>
          <w:szCs w:val="28"/>
        </w:rPr>
      </w:pPr>
      <w:bookmarkStart w:id="0" w:name="_Toc467759962"/>
      <w:r w:rsidRPr="00A00080">
        <w:rPr>
          <w:rFonts w:asciiTheme="minorHAnsi" w:hAnsiTheme="minorHAnsi" w:cs="Arial"/>
          <w:caps w:val="0"/>
          <w:szCs w:val="28"/>
        </w:rPr>
        <w:t>INVITATION</w:t>
      </w:r>
      <w:bookmarkEnd w:id="0"/>
    </w:p>
    <w:p w:rsidR="004533FA" w:rsidRDefault="004533FA">
      <w:pPr>
        <w:spacing w:after="0"/>
        <w:jc w:val="both"/>
        <w:rPr>
          <w:rFonts w:asciiTheme="minorHAnsi" w:hAnsiTheme="minorHAnsi" w:cs="Arial"/>
          <w:sz w:val="24"/>
        </w:rPr>
      </w:pPr>
    </w:p>
    <w:p w:rsidR="00555132" w:rsidRDefault="00555132" w:rsidP="00555132">
      <w:pPr>
        <w:spacing w:after="0"/>
        <w:jc w:val="both"/>
        <w:rPr>
          <w:rFonts w:asciiTheme="minorHAnsi" w:hAnsiTheme="minorHAnsi"/>
          <w:sz w:val="24"/>
        </w:rPr>
      </w:pPr>
      <w:r>
        <w:rPr>
          <w:rFonts w:asciiTheme="minorHAnsi" w:hAnsiTheme="minorHAnsi"/>
          <w:sz w:val="24"/>
        </w:rPr>
        <w:t xml:space="preserve">Iron Road Limited (Iron Road, ASX: IRD) is pleased to advise that two key approvals required for the Central Eyre Iron Project were granted by the South Australian Government on 3rd May 2017.  The Central Eyre Iron Project has generated significant momentum towards financing and construction, with the rail and port components declared a Priority Project by Infrastructure Australia in September 2016.  Progress has been backed by a strong relationship with strategic partner China Railway Group Limited (CREC).  View the full media release </w:t>
      </w:r>
      <w:hyperlink r:id="rId10" w:history="1">
        <w:r w:rsidR="00F648E3" w:rsidRPr="009C496F">
          <w:rPr>
            <w:rStyle w:val="Hyperlink"/>
            <w:rFonts w:asciiTheme="minorHAnsi" w:hAnsiTheme="minorHAnsi"/>
            <w:sz w:val="24"/>
          </w:rPr>
          <w:t>here</w:t>
        </w:r>
      </w:hyperlink>
      <w:r w:rsidR="00F648E3" w:rsidRPr="009C496F">
        <w:rPr>
          <w:rFonts w:asciiTheme="minorHAnsi" w:hAnsiTheme="minorHAnsi"/>
          <w:sz w:val="24"/>
        </w:rPr>
        <w:t>.</w:t>
      </w:r>
    </w:p>
    <w:p w:rsidR="00555132" w:rsidRDefault="00555132" w:rsidP="00555132">
      <w:pPr>
        <w:spacing w:after="0"/>
        <w:jc w:val="both"/>
        <w:rPr>
          <w:rFonts w:asciiTheme="minorHAnsi" w:hAnsiTheme="minorHAnsi" w:cs="Arial"/>
          <w:sz w:val="24"/>
        </w:rPr>
      </w:pPr>
    </w:p>
    <w:p w:rsidR="00555132" w:rsidRDefault="00555132" w:rsidP="00555132">
      <w:pPr>
        <w:spacing w:after="0"/>
        <w:jc w:val="both"/>
        <w:rPr>
          <w:rFonts w:asciiTheme="minorHAnsi" w:hAnsiTheme="minorHAnsi" w:cs="Arial"/>
          <w:sz w:val="24"/>
        </w:rPr>
      </w:pPr>
      <w:r>
        <w:rPr>
          <w:rFonts w:asciiTheme="minorHAnsi" w:hAnsiTheme="minorHAnsi" w:cs="Arial"/>
          <w:sz w:val="24"/>
        </w:rPr>
        <w:t xml:space="preserve">Regional Development Australia Whyalla and Eyre Peninsula (RDAWEP), on behalf of Iron Road Limited (Iron Road), are </w:t>
      </w:r>
      <w:r w:rsidRPr="00555132">
        <w:rPr>
          <w:rFonts w:asciiTheme="minorHAnsi" w:hAnsiTheme="minorHAnsi" w:cs="Arial"/>
          <w:sz w:val="24"/>
        </w:rPr>
        <w:t xml:space="preserve">accepting Expressions of Interest from </w:t>
      </w:r>
      <w:r>
        <w:rPr>
          <w:rFonts w:asciiTheme="minorHAnsi" w:hAnsiTheme="minorHAnsi" w:cs="Arial"/>
          <w:sz w:val="24"/>
        </w:rPr>
        <w:t>individuals and businesses interested in the Cape Hardy Port development.</w:t>
      </w:r>
      <w:r w:rsidRPr="00555132">
        <w:rPr>
          <w:rFonts w:asciiTheme="minorHAnsi" w:hAnsiTheme="minorHAnsi" w:cs="Arial"/>
          <w:sz w:val="24"/>
        </w:rPr>
        <w:t xml:space="preserve"> </w:t>
      </w:r>
    </w:p>
    <w:p w:rsidR="000A3727" w:rsidRDefault="000A3727">
      <w:pPr>
        <w:spacing w:after="0"/>
        <w:jc w:val="both"/>
        <w:rPr>
          <w:rFonts w:asciiTheme="minorHAnsi" w:hAnsiTheme="minorHAnsi" w:cs="Arial"/>
          <w:sz w:val="24"/>
        </w:rPr>
      </w:pPr>
    </w:p>
    <w:p w:rsidR="004533FA" w:rsidRDefault="000A3727">
      <w:pPr>
        <w:spacing w:after="0"/>
        <w:jc w:val="both"/>
        <w:rPr>
          <w:rFonts w:asciiTheme="minorHAnsi" w:hAnsiTheme="minorHAnsi" w:cs="Arial"/>
          <w:sz w:val="24"/>
        </w:rPr>
      </w:pPr>
      <w:r>
        <w:rPr>
          <w:rFonts w:asciiTheme="minorHAnsi" w:hAnsiTheme="minorHAnsi" w:cs="Arial"/>
          <w:sz w:val="24"/>
        </w:rPr>
        <w:t xml:space="preserve">The proposed port development is located at Cape Hardy, </w:t>
      </w:r>
      <w:r w:rsidRPr="000A3727">
        <w:rPr>
          <w:rFonts w:asciiTheme="minorHAnsi" w:hAnsiTheme="minorHAnsi" w:cs="Arial"/>
          <w:sz w:val="24"/>
        </w:rPr>
        <w:t>7km south of Port Neill on the eastern Eyre Peninsula</w:t>
      </w:r>
      <w:r w:rsidR="00555132">
        <w:rPr>
          <w:rFonts w:asciiTheme="minorHAnsi" w:hAnsiTheme="minorHAnsi" w:cs="Arial"/>
          <w:sz w:val="24"/>
        </w:rPr>
        <w:t>.</w:t>
      </w:r>
      <w:r w:rsidRPr="000A3727">
        <w:rPr>
          <w:rFonts w:asciiTheme="minorHAnsi" w:hAnsiTheme="minorHAnsi" w:cs="Arial"/>
          <w:sz w:val="24"/>
        </w:rPr>
        <w:t xml:space="preserve"> </w:t>
      </w:r>
      <w:r w:rsidR="00831ED3">
        <w:rPr>
          <w:rFonts w:asciiTheme="minorHAnsi" w:hAnsiTheme="minorHAnsi" w:cs="Arial"/>
          <w:sz w:val="24"/>
        </w:rPr>
        <w:t xml:space="preserve">All interested parties </w:t>
      </w:r>
      <w:r w:rsidR="00A00080" w:rsidRPr="00A00080">
        <w:rPr>
          <w:rFonts w:asciiTheme="minorHAnsi" w:hAnsiTheme="minorHAnsi" w:cs="Arial"/>
          <w:sz w:val="24"/>
        </w:rPr>
        <w:t>are invited to register a</w:t>
      </w:r>
      <w:r w:rsidR="00605A51">
        <w:rPr>
          <w:rFonts w:asciiTheme="minorHAnsi" w:hAnsiTheme="minorHAnsi" w:cs="Arial"/>
          <w:sz w:val="24"/>
        </w:rPr>
        <w:t xml:space="preserve"> non-binding preliminary </w:t>
      </w:r>
      <w:r w:rsidR="00A00080" w:rsidRPr="00A00080">
        <w:rPr>
          <w:rFonts w:asciiTheme="minorHAnsi" w:hAnsiTheme="minorHAnsi" w:cs="Arial"/>
          <w:sz w:val="24"/>
        </w:rPr>
        <w:t xml:space="preserve">interest in </w:t>
      </w:r>
      <w:r w:rsidR="00831ED3">
        <w:rPr>
          <w:rFonts w:asciiTheme="minorHAnsi" w:hAnsiTheme="minorHAnsi" w:cs="Arial"/>
          <w:sz w:val="24"/>
        </w:rPr>
        <w:t xml:space="preserve">this opportunity in </w:t>
      </w:r>
      <w:r w:rsidR="00A00080" w:rsidRPr="00A00080">
        <w:rPr>
          <w:rFonts w:asciiTheme="minorHAnsi" w:hAnsiTheme="minorHAnsi" w:cs="Arial"/>
          <w:sz w:val="24"/>
        </w:rPr>
        <w:t>accordance with the following instructions</w:t>
      </w:r>
      <w:r w:rsidR="00BB5686">
        <w:rPr>
          <w:rFonts w:asciiTheme="minorHAnsi" w:hAnsiTheme="minorHAnsi" w:cs="Arial"/>
          <w:sz w:val="24"/>
        </w:rPr>
        <w:t>.</w:t>
      </w:r>
    </w:p>
    <w:p w:rsidR="004533FA" w:rsidRDefault="004533FA">
      <w:pPr>
        <w:spacing w:after="0"/>
        <w:jc w:val="both"/>
        <w:rPr>
          <w:rFonts w:asciiTheme="minorHAnsi" w:hAnsiTheme="minorHAnsi" w:cs="Arial"/>
          <w:sz w:val="24"/>
        </w:rPr>
      </w:pPr>
    </w:p>
    <w:p w:rsidR="004533FA" w:rsidRDefault="00B32453">
      <w:pPr>
        <w:spacing w:after="0"/>
        <w:jc w:val="both"/>
        <w:rPr>
          <w:rFonts w:asciiTheme="minorHAnsi" w:hAnsiTheme="minorHAnsi" w:cs="Arial"/>
          <w:sz w:val="24"/>
        </w:rPr>
      </w:pPr>
      <w:r>
        <w:rPr>
          <w:rFonts w:asciiTheme="minorHAnsi" w:hAnsiTheme="minorHAnsi" w:cs="Arial"/>
          <w:sz w:val="24"/>
        </w:rPr>
        <w:t>Registering a</w:t>
      </w:r>
      <w:r w:rsidR="00605A51">
        <w:rPr>
          <w:rFonts w:asciiTheme="minorHAnsi" w:hAnsiTheme="minorHAnsi" w:cs="Arial"/>
          <w:sz w:val="24"/>
        </w:rPr>
        <w:t xml:space="preserve"> preliminary </w:t>
      </w:r>
      <w:r>
        <w:rPr>
          <w:rFonts w:asciiTheme="minorHAnsi" w:hAnsiTheme="minorHAnsi" w:cs="Arial"/>
          <w:sz w:val="24"/>
        </w:rPr>
        <w:t>interest</w:t>
      </w:r>
      <w:r w:rsidR="00A026B3">
        <w:rPr>
          <w:rFonts w:asciiTheme="minorHAnsi" w:hAnsiTheme="minorHAnsi" w:cs="Arial"/>
          <w:sz w:val="24"/>
        </w:rPr>
        <w:t xml:space="preserve"> </w:t>
      </w:r>
      <w:r w:rsidR="00605A51">
        <w:rPr>
          <w:rFonts w:asciiTheme="minorHAnsi" w:hAnsiTheme="minorHAnsi" w:cs="Arial"/>
          <w:sz w:val="24"/>
        </w:rPr>
        <w:t xml:space="preserve">will ensure that you are </w:t>
      </w:r>
      <w:r w:rsidR="00A026B3">
        <w:rPr>
          <w:rFonts w:asciiTheme="minorHAnsi" w:hAnsiTheme="minorHAnsi" w:cs="Arial"/>
          <w:sz w:val="24"/>
        </w:rPr>
        <w:t>kept informed in the future about formal opportunities to utilise Cape Hardy</w:t>
      </w:r>
      <w:r w:rsidR="00605A51">
        <w:rPr>
          <w:rFonts w:asciiTheme="minorHAnsi" w:hAnsiTheme="minorHAnsi" w:cs="Arial"/>
          <w:sz w:val="24"/>
        </w:rPr>
        <w:t xml:space="preserve"> and </w:t>
      </w:r>
      <w:r w:rsidR="00A026B3">
        <w:rPr>
          <w:rFonts w:asciiTheme="minorHAnsi" w:hAnsiTheme="minorHAnsi" w:cs="Arial"/>
          <w:sz w:val="24"/>
        </w:rPr>
        <w:t>does not bind y</w:t>
      </w:r>
      <w:r w:rsidR="002219AD">
        <w:rPr>
          <w:rFonts w:asciiTheme="minorHAnsi" w:hAnsiTheme="minorHAnsi" w:cs="Arial"/>
          <w:sz w:val="24"/>
        </w:rPr>
        <w:t xml:space="preserve">ou, Iron Road or RDAWEP to any firm </w:t>
      </w:r>
      <w:r w:rsidR="00A026B3">
        <w:rPr>
          <w:rFonts w:asciiTheme="minorHAnsi" w:hAnsiTheme="minorHAnsi" w:cs="Arial"/>
          <w:sz w:val="24"/>
        </w:rPr>
        <w:t xml:space="preserve">commitment. </w:t>
      </w:r>
    </w:p>
    <w:p w:rsidR="004533FA" w:rsidRDefault="004533FA">
      <w:pPr>
        <w:spacing w:after="0"/>
        <w:jc w:val="both"/>
        <w:rPr>
          <w:rFonts w:asciiTheme="minorHAnsi" w:hAnsiTheme="minorHAnsi" w:cs="Arial"/>
          <w:sz w:val="24"/>
        </w:rPr>
      </w:pPr>
    </w:p>
    <w:p w:rsidR="004533FA" w:rsidRDefault="00A026B3">
      <w:pPr>
        <w:spacing w:after="0"/>
        <w:jc w:val="both"/>
        <w:rPr>
          <w:rFonts w:asciiTheme="minorHAnsi" w:hAnsiTheme="minorHAnsi" w:cs="Arial"/>
          <w:sz w:val="24"/>
        </w:rPr>
      </w:pPr>
      <w:r>
        <w:rPr>
          <w:rFonts w:asciiTheme="minorHAnsi" w:hAnsiTheme="minorHAnsi" w:cs="Arial"/>
          <w:sz w:val="24"/>
        </w:rPr>
        <w:t>The construction and operation of Cape Hardy</w:t>
      </w:r>
      <w:r w:rsidR="00605A51">
        <w:rPr>
          <w:rFonts w:asciiTheme="minorHAnsi" w:hAnsiTheme="minorHAnsi" w:cs="Arial"/>
          <w:sz w:val="24"/>
        </w:rPr>
        <w:t xml:space="preserve"> as the only Cape Class bulk commodity export facility in South Australia </w:t>
      </w:r>
      <w:r>
        <w:rPr>
          <w:rFonts w:asciiTheme="minorHAnsi" w:hAnsiTheme="minorHAnsi" w:cs="Arial"/>
          <w:sz w:val="24"/>
        </w:rPr>
        <w:t xml:space="preserve">is subject to Iron Road obtaining funding and approvals for its own operations. For further information </w:t>
      </w:r>
      <w:r w:rsidR="000A3727">
        <w:rPr>
          <w:rFonts w:asciiTheme="minorHAnsi" w:hAnsiTheme="minorHAnsi" w:cs="Arial"/>
          <w:sz w:val="24"/>
        </w:rPr>
        <w:t xml:space="preserve">on the proposed port and the Central Eyre Iron Project, </w:t>
      </w:r>
      <w:r>
        <w:rPr>
          <w:rFonts w:asciiTheme="minorHAnsi" w:hAnsiTheme="minorHAnsi" w:cs="Arial"/>
          <w:sz w:val="24"/>
        </w:rPr>
        <w:t>or to keep up to date on progress, please refer to</w:t>
      </w:r>
      <w:r w:rsidR="002219AD">
        <w:rPr>
          <w:rFonts w:asciiTheme="minorHAnsi" w:hAnsiTheme="minorHAnsi" w:cs="Arial"/>
          <w:sz w:val="24"/>
        </w:rPr>
        <w:t xml:space="preserve"> the Iron Road website </w:t>
      </w:r>
      <w:hyperlink r:id="rId11" w:history="1">
        <w:r w:rsidRPr="00FA3635">
          <w:rPr>
            <w:rStyle w:val="Hyperlink"/>
            <w:rFonts w:asciiTheme="minorHAnsi" w:hAnsiTheme="minorHAnsi" w:cs="Arial"/>
            <w:sz w:val="24"/>
          </w:rPr>
          <w:t>www.ironroadlimited.com.au</w:t>
        </w:r>
      </w:hyperlink>
      <w:r>
        <w:rPr>
          <w:rFonts w:asciiTheme="minorHAnsi" w:hAnsiTheme="minorHAnsi" w:cs="Arial"/>
          <w:sz w:val="24"/>
        </w:rPr>
        <w:t>.</w:t>
      </w:r>
    </w:p>
    <w:p w:rsidR="004533FA" w:rsidRDefault="004533FA">
      <w:pPr>
        <w:spacing w:after="0"/>
        <w:jc w:val="both"/>
        <w:rPr>
          <w:rFonts w:asciiTheme="minorHAnsi" w:hAnsiTheme="minorHAnsi" w:cs="Arial"/>
          <w:sz w:val="24"/>
        </w:rPr>
      </w:pPr>
    </w:p>
    <w:p w:rsidR="004533FA" w:rsidRDefault="00A00080">
      <w:pPr>
        <w:pStyle w:val="Heading1"/>
        <w:numPr>
          <w:ilvl w:val="0"/>
          <w:numId w:val="1"/>
        </w:numPr>
        <w:spacing w:after="0"/>
        <w:ind w:left="0" w:firstLine="0"/>
        <w:jc w:val="both"/>
        <w:rPr>
          <w:rFonts w:asciiTheme="minorHAnsi" w:hAnsiTheme="minorHAnsi" w:cs="Arial"/>
          <w:szCs w:val="28"/>
        </w:rPr>
      </w:pPr>
      <w:bookmarkStart w:id="1" w:name="_Toc467759963"/>
      <w:bookmarkStart w:id="2" w:name="_Toc43888154"/>
      <w:bookmarkStart w:id="3" w:name="_Toc467759964"/>
      <w:bookmarkEnd w:id="1"/>
      <w:r w:rsidRPr="00A00080">
        <w:rPr>
          <w:rFonts w:asciiTheme="minorHAnsi" w:hAnsiTheme="minorHAnsi" w:cs="Arial"/>
          <w:caps w:val="0"/>
          <w:szCs w:val="28"/>
        </w:rPr>
        <w:t>BACKGROUND</w:t>
      </w:r>
      <w:bookmarkEnd w:id="2"/>
      <w:bookmarkEnd w:id="3"/>
    </w:p>
    <w:p w:rsidR="004533FA" w:rsidRDefault="004533FA">
      <w:pPr>
        <w:spacing w:after="0"/>
        <w:jc w:val="both"/>
        <w:rPr>
          <w:b/>
          <w:sz w:val="24"/>
        </w:rPr>
      </w:pPr>
    </w:p>
    <w:p w:rsidR="004533FA" w:rsidRDefault="00A00080">
      <w:pPr>
        <w:spacing w:after="0"/>
        <w:jc w:val="both"/>
        <w:rPr>
          <w:sz w:val="24"/>
        </w:rPr>
      </w:pPr>
      <w:r w:rsidRPr="00A00080">
        <w:rPr>
          <w:rFonts w:asciiTheme="minorHAnsi" w:hAnsiTheme="minorHAnsi"/>
          <w:sz w:val="24"/>
        </w:rPr>
        <w:t>Regional Development Australia is an Australian Government initiative established to encourage partnership between all levels of government and industry to enhance the growth and development of Australia’s regional communities. RDA</w:t>
      </w:r>
      <w:r w:rsidR="002219AD">
        <w:rPr>
          <w:rFonts w:asciiTheme="minorHAnsi" w:hAnsiTheme="minorHAnsi"/>
          <w:sz w:val="24"/>
        </w:rPr>
        <w:t>WEP</w:t>
      </w:r>
      <w:r w:rsidRPr="00A00080">
        <w:rPr>
          <w:rFonts w:asciiTheme="minorHAnsi" w:hAnsiTheme="minorHAnsi"/>
          <w:sz w:val="24"/>
        </w:rPr>
        <w:t xml:space="preserve"> is the peak body driving the expansion and growth of economic activity across the Eyre Peninsula. RDAWEP is seeking to leverage the </w:t>
      </w:r>
      <w:r w:rsidR="00BB5686">
        <w:rPr>
          <w:rFonts w:asciiTheme="minorHAnsi" w:hAnsiTheme="minorHAnsi"/>
          <w:sz w:val="24"/>
        </w:rPr>
        <w:t xml:space="preserve">proposed </w:t>
      </w:r>
      <w:r w:rsidRPr="00A00080">
        <w:rPr>
          <w:rFonts w:asciiTheme="minorHAnsi" w:hAnsiTheme="minorHAnsi"/>
          <w:sz w:val="24"/>
        </w:rPr>
        <w:t xml:space="preserve">Cape Hardy </w:t>
      </w:r>
      <w:r w:rsidR="00BB5686">
        <w:rPr>
          <w:rFonts w:asciiTheme="minorHAnsi" w:hAnsiTheme="minorHAnsi"/>
          <w:sz w:val="24"/>
        </w:rPr>
        <w:t>p</w:t>
      </w:r>
      <w:r w:rsidRPr="00A00080">
        <w:rPr>
          <w:rFonts w:asciiTheme="minorHAnsi" w:hAnsiTheme="minorHAnsi"/>
          <w:sz w:val="24"/>
        </w:rPr>
        <w:t>ort and associated infrastructure with shared users to ensure maximum regional benefit.</w:t>
      </w:r>
    </w:p>
    <w:p w:rsidR="004533FA" w:rsidRDefault="004533FA">
      <w:pPr>
        <w:spacing w:after="0"/>
        <w:jc w:val="both"/>
        <w:rPr>
          <w:sz w:val="24"/>
        </w:rPr>
      </w:pPr>
    </w:p>
    <w:p w:rsidR="004533FA" w:rsidRDefault="00A00080">
      <w:pPr>
        <w:spacing w:after="0"/>
        <w:jc w:val="both"/>
        <w:rPr>
          <w:rFonts w:asciiTheme="minorHAnsi" w:hAnsiTheme="minorHAnsi"/>
          <w:sz w:val="24"/>
        </w:rPr>
      </w:pPr>
      <w:r w:rsidRPr="00A00080">
        <w:rPr>
          <w:rFonts w:asciiTheme="minorHAnsi" w:hAnsiTheme="minorHAnsi"/>
          <w:sz w:val="24"/>
        </w:rPr>
        <w:t>Iron Road</w:t>
      </w:r>
      <w:r w:rsidR="008B117A">
        <w:rPr>
          <w:rFonts w:asciiTheme="minorHAnsi" w:hAnsiTheme="minorHAnsi"/>
          <w:sz w:val="24"/>
        </w:rPr>
        <w:t xml:space="preserve">, </w:t>
      </w:r>
      <w:r w:rsidRPr="00A00080">
        <w:rPr>
          <w:rFonts w:asciiTheme="minorHAnsi" w:hAnsiTheme="minorHAnsi"/>
          <w:sz w:val="24"/>
        </w:rPr>
        <w:t>a publicly listed company (ASX:IRD), is proposing to develop an iron ore mine near Warramboo on South Australia’s central Eyre Peninsula</w:t>
      </w:r>
      <w:r w:rsidR="00364440">
        <w:rPr>
          <w:rFonts w:asciiTheme="minorHAnsi" w:hAnsiTheme="minorHAnsi"/>
          <w:sz w:val="24"/>
        </w:rPr>
        <w:t>.</w:t>
      </w:r>
      <w:r w:rsidR="00BB5686">
        <w:rPr>
          <w:rFonts w:asciiTheme="minorHAnsi" w:hAnsiTheme="minorHAnsi"/>
          <w:sz w:val="24"/>
        </w:rPr>
        <w:t xml:space="preserve"> </w:t>
      </w:r>
      <w:r w:rsidRPr="00A00080">
        <w:rPr>
          <w:rFonts w:asciiTheme="minorHAnsi" w:hAnsiTheme="minorHAnsi"/>
          <w:sz w:val="24"/>
        </w:rPr>
        <w:t>Iron Road estimates that the mine, when operating at full capacity, would produce</w:t>
      </w:r>
      <w:r w:rsidR="00BB5686">
        <w:rPr>
          <w:rFonts w:asciiTheme="minorHAnsi" w:hAnsiTheme="minorHAnsi"/>
          <w:sz w:val="24"/>
        </w:rPr>
        <w:t xml:space="preserve"> for export</w:t>
      </w:r>
      <w:r w:rsidRPr="00A00080">
        <w:rPr>
          <w:rFonts w:asciiTheme="minorHAnsi" w:hAnsiTheme="minorHAnsi"/>
          <w:sz w:val="24"/>
        </w:rPr>
        <w:t xml:space="preserve"> </w:t>
      </w:r>
      <w:r w:rsidR="002219AD">
        <w:rPr>
          <w:rFonts w:asciiTheme="minorHAnsi" w:hAnsiTheme="minorHAnsi"/>
          <w:sz w:val="24"/>
        </w:rPr>
        <w:t xml:space="preserve">up to </w:t>
      </w:r>
      <w:r w:rsidRPr="00A00080">
        <w:rPr>
          <w:rFonts w:asciiTheme="minorHAnsi" w:hAnsiTheme="minorHAnsi"/>
          <w:sz w:val="24"/>
        </w:rPr>
        <w:t>2</w:t>
      </w:r>
      <w:r w:rsidR="002219AD">
        <w:rPr>
          <w:rFonts w:asciiTheme="minorHAnsi" w:hAnsiTheme="minorHAnsi"/>
          <w:sz w:val="24"/>
        </w:rPr>
        <w:t>4</w:t>
      </w:r>
      <w:r w:rsidRPr="00A00080">
        <w:rPr>
          <w:rFonts w:asciiTheme="minorHAnsi" w:hAnsiTheme="minorHAnsi"/>
          <w:sz w:val="24"/>
        </w:rPr>
        <w:t xml:space="preserve"> million tonnes per annum</w:t>
      </w:r>
      <w:r w:rsidR="00984CF2">
        <w:rPr>
          <w:rFonts w:asciiTheme="minorHAnsi" w:hAnsiTheme="minorHAnsi"/>
          <w:sz w:val="24"/>
        </w:rPr>
        <w:t xml:space="preserve"> (Mtpa)</w:t>
      </w:r>
      <w:r w:rsidRPr="00A00080">
        <w:rPr>
          <w:rFonts w:asciiTheme="minorHAnsi" w:hAnsiTheme="minorHAnsi"/>
          <w:sz w:val="24"/>
        </w:rPr>
        <w:t xml:space="preserve"> of 67% iron concentrate</w:t>
      </w:r>
      <w:r w:rsidR="00BB5686">
        <w:rPr>
          <w:rFonts w:asciiTheme="minorHAnsi" w:hAnsiTheme="minorHAnsi"/>
          <w:sz w:val="24"/>
        </w:rPr>
        <w:t xml:space="preserve"> for at least </w:t>
      </w:r>
      <w:r w:rsidR="002219AD">
        <w:rPr>
          <w:rFonts w:asciiTheme="minorHAnsi" w:hAnsiTheme="minorHAnsi"/>
          <w:sz w:val="24"/>
        </w:rPr>
        <w:t>30</w:t>
      </w:r>
      <w:r w:rsidR="00BB5686">
        <w:rPr>
          <w:rFonts w:asciiTheme="minorHAnsi" w:hAnsiTheme="minorHAnsi"/>
          <w:sz w:val="24"/>
        </w:rPr>
        <w:t xml:space="preserve"> years.</w:t>
      </w:r>
    </w:p>
    <w:p w:rsidR="004533FA" w:rsidRDefault="004533FA">
      <w:pPr>
        <w:spacing w:after="0"/>
        <w:jc w:val="both"/>
        <w:rPr>
          <w:rFonts w:asciiTheme="minorHAnsi" w:hAnsiTheme="minorHAnsi"/>
          <w:sz w:val="24"/>
        </w:rPr>
      </w:pPr>
    </w:p>
    <w:p w:rsidR="004533FA" w:rsidRDefault="00A00080">
      <w:pPr>
        <w:spacing w:after="0"/>
        <w:jc w:val="both"/>
        <w:rPr>
          <w:rFonts w:asciiTheme="minorHAnsi" w:hAnsiTheme="minorHAnsi"/>
          <w:sz w:val="24"/>
        </w:rPr>
      </w:pPr>
      <w:r w:rsidRPr="00A00080">
        <w:rPr>
          <w:rFonts w:asciiTheme="minorHAnsi" w:hAnsiTheme="minorHAnsi"/>
          <w:sz w:val="24"/>
        </w:rPr>
        <w:lastRenderedPageBreak/>
        <w:t>To facilitate the export of this iron concentrate, the company is also proposing to develop the Eyre Infrastructure Project which includes</w:t>
      </w:r>
      <w:r w:rsidR="008B117A">
        <w:rPr>
          <w:rFonts w:asciiTheme="minorHAnsi" w:hAnsiTheme="minorHAnsi"/>
          <w:sz w:val="24"/>
        </w:rPr>
        <w:t xml:space="preserve"> a deep water port at Cape Hardy</w:t>
      </w:r>
      <w:r w:rsidRPr="00A00080">
        <w:rPr>
          <w:rFonts w:asciiTheme="minorHAnsi" w:hAnsiTheme="minorHAnsi"/>
          <w:sz w:val="24"/>
        </w:rPr>
        <w:t xml:space="preserve"> and a</w:t>
      </w:r>
      <w:r w:rsidR="008B117A">
        <w:rPr>
          <w:rFonts w:asciiTheme="minorHAnsi" w:hAnsiTheme="minorHAnsi"/>
          <w:sz w:val="24"/>
        </w:rPr>
        <w:br/>
      </w:r>
      <w:r w:rsidRPr="00A00080">
        <w:rPr>
          <w:rFonts w:asciiTheme="minorHAnsi" w:hAnsiTheme="minorHAnsi"/>
          <w:sz w:val="24"/>
        </w:rPr>
        <w:t>148</w:t>
      </w:r>
      <w:r w:rsidR="008B117A">
        <w:rPr>
          <w:rFonts w:asciiTheme="minorHAnsi" w:hAnsiTheme="minorHAnsi"/>
          <w:sz w:val="24"/>
        </w:rPr>
        <w:t>km</w:t>
      </w:r>
      <w:r w:rsidRPr="00A00080">
        <w:rPr>
          <w:rFonts w:asciiTheme="minorHAnsi" w:hAnsiTheme="minorHAnsi"/>
          <w:sz w:val="24"/>
        </w:rPr>
        <w:t xml:space="preserve"> heavy-haul, standard gauge rail connection between the proposed mine and </w:t>
      </w:r>
      <w:r w:rsidR="008B117A">
        <w:rPr>
          <w:rFonts w:asciiTheme="minorHAnsi" w:hAnsiTheme="minorHAnsi"/>
          <w:sz w:val="24"/>
        </w:rPr>
        <w:t>port</w:t>
      </w:r>
      <w:r w:rsidRPr="00A00080">
        <w:rPr>
          <w:rFonts w:asciiTheme="minorHAnsi" w:hAnsiTheme="minorHAnsi"/>
          <w:sz w:val="24"/>
        </w:rPr>
        <w:t xml:space="preserve">. At present, only a small network of </w:t>
      </w:r>
      <w:r w:rsidR="002219AD">
        <w:rPr>
          <w:rFonts w:asciiTheme="minorHAnsi" w:hAnsiTheme="minorHAnsi"/>
          <w:sz w:val="24"/>
        </w:rPr>
        <w:t xml:space="preserve">ageing, </w:t>
      </w:r>
      <w:r w:rsidRPr="00A00080">
        <w:rPr>
          <w:rFonts w:asciiTheme="minorHAnsi" w:hAnsiTheme="minorHAnsi"/>
          <w:sz w:val="24"/>
        </w:rPr>
        <w:t>narrow gauge rail lines exists on the Eyre Peninsula. The proposed infrastructure has capacity to be utilised by other users such as grain exporters</w:t>
      </w:r>
      <w:r w:rsidR="002219AD">
        <w:rPr>
          <w:rFonts w:asciiTheme="minorHAnsi" w:hAnsiTheme="minorHAnsi"/>
          <w:sz w:val="24"/>
        </w:rPr>
        <w:t>, various other</w:t>
      </w:r>
      <w:r w:rsidRPr="00A00080">
        <w:rPr>
          <w:rFonts w:asciiTheme="minorHAnsi" w:hAnsiTheme="minorHAnsi"/>
          <w:sz w:val="24"/>
        </w:rPr>
        <w:t xml:space="preserve"> primary producers </w:t>
      </w:r>
      <w:r w:rsidR="002219AD">
        <w:rPr>
          <w:rFonts w:asciiTheme="minorHAnsi" w:hAnsiTheme="minorHAnsi"/>
          <w:sz w:val="24"/>
        </w:rPr>
        <w:t xml:space="preserve">and other businesses </w:t>
      </w:r>
      <w:r w:rsidRPr="00A00080">
        <w:rPr>
          <w:rFonts w:asciiTheme="minorHAnsi" w:hAnsiTheme="minorHAnsi"/>
          <w:sz w:val="24"/>
        </w:rPr>
        <w:t>in the region</w:t>
      </w:r>
      <w:r w:rsidR="002219AD">
        <w:rPr>
          <w:rFonts w:asciiTheme="minorHAnsi" w:hAnsiTheme="minorHAnsi"/>
          <w:sz w:val="24"/>
        </w:rPr>
        <w:t xml:space="preserve">. </w:t>
      </w:r>
      <w:r w:rsidRPr="00A00080">
        <w:rPr>
          <w:rFonts w:asciiTheme="minorHAnsi" w:hAnsiTheme="minorHAnsi"/>
          <w:sz w:val="24"/>
        </w:rPr>
        <w:t xml:space="preserve">Iron Road has </w:t>
      </w:r>
      <w:r w:rsidR="00BB5686">
        <w:rPr>
          <w:rFonts w:asciiTheme="minorHAnsi" w:hAnsiTheme="minorHAnsi"/>
          <w:sz w:val="24"/>
        </w:rPr>
        <w:t xml:space="preserve">also </w:t>
      </w:r>
      <w:r w:rsidRPr="00A00080">
        <w:rPr>
          <w:rFonts w:asciiTheme="minorHAnsi" w:hAnsiTheme="minorHAnsi"/>
          <w:sz w:val="24"/>
        </w:rPr>
        <w:t>indicated that the proposed railway has the potential to connect to the National Rail Network.</w:t>
      </w:r>
    </w:p>
    <w:p w:rsidR="004533FA" w:rsidRDefault="004533FA">
      <w:pPr>
        <w:spacing w:after="0"/>
        <w:jc w:val="both"/>
        <w:rPr>
          <w:rFonts w:asciiTheme="minorHAnsi" w:hAnsiTheme="minorHAnsi"/>
          <w:sz w:val="24"/>
        </w:rPr>
      </w:pPr>
    </w:p>
    <w:p w:rsidR="004533FA" w:rsidRDefault="00A00080">
      <w:pPr>
        <w:spacing w:after="0"/>
        <w:jc w:val="both"/>
        <w:rPr>
          <w:rFonts w:asciiTheme="minorHAnsi" w:hAnsiTheme="minorHAnsi"/>
          <w:sz w:val="24"/>
        </w:rPr>
      </w:pPr>
      <w:r w:rsidRPr="00A00080">
        <w:rPr>
          <w:rFonts w:asciiTheme="minorHAnsi" w:hAnsiTheme="minorHAnsi"/>
          <w:sz w:val="24"/>
        </w:rPr>
        <w:t>Th</w:t>
      </w:r>
      <w:r w:rsidR="00BB5686">
        <w:rPr>
          <w:rFonts w:asciiTheme="minorHAnsi" w:hAnsiTheme="minorHAnsi"/>
          <w:sz w:val="24"/>
        </w:rPr>
        <w:t xml:space="preserve">e Australian Government considers the </w:t>
      </w:r>
      <w:r w:rsidRPr="00A00080">
        <w:rPr>
          <w:rFonts w:asciiTheme="minorHAnsi" w:hAnsiTheme="minorHAnsi"/>
          <w:sz w:val="24"/>
        </w:rPr>
        <w:t xml:space="preserve">proposed infrastructure to be nationally significant and </w:t>
      </w:r>
      <w:r w:rsidR="00BB5686">
        <w:rPr>
          <w:rFonts w:asciiTheme="minorHAnsi" w:hAnsiTheme="minorHAnsi"/>
          <w:sz w:val="24"/>
        </w:rPr>
        <w:t xml:space="preserve">has </w:t>
      </w:r>
      <w:r w:rsidRPr="00A00080">
        <w:rPr>
          <w:rFonts w:asciiTheme="minorHAnsi" w:hAnsiTheme="minorHAnsi"/>
          <w:sz w:val="24"/>
        </w:rPr>
        <w:t xml:space="preserve">recognised its importance by granting Iron Road Major Project Facilitation service, the only South Australian project to </w:t>
      </w:r>
      <w:r w:rsidR="00BB5686">
        <w:rPr>
          <w:rFonts w:asciiTheme="minorHAnsi" w:hAnsiTheme="minorHAnsi"/>
          <w:sz w:val="24"/>
        </w:rPr>
        <w:t xml:space="preserve">ever </w:t>
      </w:r>
      <w:r w:rsidRPr="00A00080">
        <w:rPr>
          <w:rFonts w:asciiTheme="minorHAnsi" w:hAnsiTheme="minorHAnsi"/>
          <w:sz w:val="24"/>
        </w:rPr>
        <w:t xml:space="preserve">receive that status. In addition, Infrastructure Australia has included the Eyre Infrastructure Project on its </w:t>
      </w:r>
      <w:r w:rsidRPr="00A00080">
        <w:rPr>
          <w:rFonts w:asciiTheme="minorHAnsi" w:hAnsiTheme="minorHAnsi"/>
          <w:i/>
          <w:sz w:val="24"/>
        </w:rPr>
        <w:t>Priority Project</w:t>
      </w:r>
      <w:r w:rsidRPr="00A00080">
        <w:rPr>
          <w:rFonts w:asciiTheme="minorHAnsi" w:hAnsiTheme="minorHAnsi"/>
          <w:sz w:val="24"/>
        </w:rPr>
        <w:t xml:space="preserve"> list</w:t>
      </w:r>
      <w:r w:rsidR="00BB5686">
        <w:rPr>
          <w:rFonts w:asciiTheme="minorHAnsi" w:hAnsiTheme="minorHAnsi"/>
          <w:sz w:val="24"/>
        </w:rPr>
        <w:t>, making it one of only 10 projects nationwide</w:t>
      </w:r>
      <w:r w:rsidR="004E40D5">
        <w:rPr>
          <w:rFonts w:asciiTheme="minorHAnsi" w:hAnsiTheme="minorHAnsi"/>
          <w:sz w:val="24"/>
        </w:rPr>
        <w:t xml:space="preserve"> and the only </w:t>
      </w:r>
      <w:r w:rsidR="00CB3386">
        <w:rPr>
          <w:rFonts w:asciiTheme="minorHAnsi" w:hAnsiTheme="minorHAnsi"/>
          <w:sz w:val="24"/>
        </w:rPr>
        <w:t xml:space="preserve">“Opportunity for Growth” project. </w:t>
      </w:r>
      <w:r w:rsidR="00555132">
        <w:rPr>
          <w:rFonts w:asciiTheme="minorHAnsi" w:hAnsiTheme="minorHAnsi"/>
          <w:sz w:val="24"/>
        </w:rPr>
        <w:t xml:space="preserve">  The Central Eyre Iron Project was granted State Government mining lease and development approval on 3</w:t>
      </w:r>
      <w:r w:rsidR="00555132" w:rsidRPr="00555132">
        <w:rPr>
          <w:rFonts w:asciiTheme="minorHAnsi" w:hAnsiTheme="minorHAnsi"/>
          <w:sz w:val="24"/>
          <w:vertAlign w:val="superscript"/>
        </w:rPr>
        <w:t>rd</w:t>
      </w:r>
      <w:r w:rsidR="00555132">
        <w:rPr>
          <w:rFonts w:asciiTheme="minorHAnsi" w:hAnsiTheme="minorHAnsi"/>
          <w:sz w:val="24"/>
        </w:rPr>
        <w:t xml:space="preserve"> May 2017.</w:t>
      </w:r>
    </w:p>
    <w:p w:rsidR="004533FA" w:rsidRDefault="004533FA">
      <w:pPr>
        <w:spacing w:after="0"/>
        <w:jc w:val="both"/>
        <w:rPr>
          <w:rFonts w:asciiTheme="minorHAnsi" w:hAnsiTheme="minorHAnsi" w:cs="Arial"/>
          <w:b/>
          <w:spacing w:val="20"/>
          <w:kern w:val="28"/>
          <w:sz w:val="24"/>
        </w:rPr>
      </w:pPr>
    </w:p>
    <w:p w:rsidR="004533FA" w:rsidRDefault="00C73F2B">
      <w:pPr>
        <w:pStyle w:val="Heading1"/>
        <w:numPr>
          <w:ilvl w:val="0"/>
          <w:numId w:val="1"/>
        </w:numPr>
        <w:spacing w:after="0"/>
        <w:ind w:left="0" w:firstLine="0"/>
        <w:jc w:val="both"/>
        <w:rPr>
          <w:rFonts w:asciiTheme="minorHAnsi" w:hAnsiTheme="minorHAnsi" w:cs="Arial"/>
          <w:szCs w:val="28"/>
        </w:rPr>
      </w:pPr>
      <w:bookmarkStart w:id="4" w:name="_Toc467759965"/>
      <w:r>
        <w:rPr>
          <w:rFonts w:asciiTheme="minorHAnsi" w:hAnsiTheme="minorHAnsi" w:cs="Arial"/>
          <w:caps w:val="0"/>
          <w:szCs w:val="28"/>
        </w:rPr>
        <w:t>KEY ATTRIBUTES OF THE PROPOSED CAPE HARDY PORT</w:t>
      </w:r>
      <w:bookmarkEnd w:id="4"/>
    </w:p>
    <w:p w:rsidR="004533FA" w:rsidRDefault="004533FA">
      <w:pPr>
        <w:spacing w:after="0"/>
        <w:jc w:val="both"/>
        <w:rPr>
          <w:rFonts w:asciiTheme="minorHAnsi" w:hAnsiTheme="minorHAnsi" w:cs="Arial"/>
          <w:b/>
          <w:sz w:val="24"/>
        </w:rPr>
      </w:pPr>
    </w:p>
    <w:p w:rsidR="004533FA" w:rsidRDefault="00A00080">
      <w:pPr>
        <w:pStyle w:val="ListParagraph"/>
        <w:numPr>
          <w:ilvl w:val="0"/>
          <w:numId w:val="12"/>
        </w:numPr>
        <w:autoSpaceDE w:val="0"/>
        <w:autoSpaceDN w:val="0"/>
        <w:adjustRightInd w:val="0"/>
        <w:spacing w:after="0" w:line="240" w:lineRule="auto"/>
        <w:ind w:left="567" w:hanging="567"/>
        <w:jc w:val="both"/>
        <w:rPr>
          <w:rFonts w:cs="Arial"/>
          <w:sz w:val="24"/>
          <w:szCs w:val="24"/>
        </w:rPr>
      </w:pPr>
      <w:r w:rsidRPr="00A00080">
        <w:rPr>
          <w:rFonts w:cs="Arial"/>
          <w:sz w:val="24"/>
          <w:szCs w:val="24"/>
        </w:rPr>
        <w:t>Located on the Spencer Gulf, approximately 7km south of Port Neill and 24km north of Tumby Bay</w:t>
      </w:r>
    </w:p>
    <w:p w:rsidR="004533FA" w:rsidRDefault="00A00080">
      <w:pPr>
        <w:pStyle w:val="ListParagraph"/>
        <w:numPr>
          <w:ilvl w:val="0"/>
          <w:numId w:val="12"/>
        </w:numPr>
        <w:autoSpaceDE w:val="0"/>
        <w:autoSpaceDN w:val="0"/>
        <w:adjustRightInd w:val="0"/>
        <w:spacing w:after="0" w:line="240" w:lineRule="auto"/>
        <w:ind w:left="567" w:hanging="567"/>
        <w:jc w:val="both"/>
        <w:rPr>
          <w:rFonts w:cs="Arial"/>
          <w:sz w:val="24"/>
          <w:szCs w:val="24"/>
        </w:rPr>
      </w:pPr>
      <w:r w:rsidRPr="00A00080">
        <w:rPr>
          <w:rFonts w:cs="Arial"/>
          <w:sz w:val="24"/>
          <w:szCs w:val="24"/>
        </w:rPr>
        <w:t>Benign sea conditions and</w:t>
      </w:r>
      <w:r w:rsidR="00813727">
        <w:rPr>
          <w:rFonts w:cs="Arial"/>
          <w:sz w:val="24"/>
          <w:szCs w:val="24"/>
        </w:rPr>
        <w:t xml:space="preserve"> </w:t>
      </w:r>
      <w:r w:rsidRPr="00A00080">
        <w:rPr>
          <w:rFonts w:cs="Arial"/>
          <w:sz w:val="24"/>
          <w:szCs w:val="24"/>
        </w:rPr>
        <w:t>sheltered gulf location with shipping expected all year round</w:t>
      </w:r>
    </w:p>
    <w:p w:rsidR="004533FA" w:rsidRDefault="00A00080">
      <w:pPr>
        <w:pStyle w:val="ListParagraph"/>
        <w:numPr>
          <w:ilvl w:val="0"/>
          <w:numId w:val="12"/>
        </w:numPr>
        <w:autoSpaceDE w:val="0"/>
        <w:autoSpaceDN w:val="0"/>
        <w:adjustRightInd w:val="0"/>
        <w:spacing w:after="0" w:line="240" w:lineRule="auto"/>
        <w:ind w:left="0" w:firstLine="0"/>
        <w:jc w:val="both"/>
        <w:rPr>
          <w:sz w:val="24"/>
          <w:szCs w:val="24"/>
        </w:rPr>
      </w:pPr>
      <w:r w:rsidRPr="00A00080">
        <w:rPr>
          <w:rFonts w:cs="Arial"/>
          <w:sz w:val="24"/>
          <w:szCs w:val="24"/>
        </w:rPr>
        <w:t>Deep open water berths</w:t>
      </w:r>
      <w:r w:rsidR="00160FEB">
        <w:rPr>
          <w:rFonts w:cs="Arial"/>
          <w:sz w:val="24"/>
          <w:szCs w:val="24"/>
        </w:rPr>
        <w:t>;</w:t>
      </w:r>
      <w:r w:rsidRPr="00A00080">
        <w:rPr>
          <w:rFonts w:cs="Arial"/>
          <w:sz w:val="24"/>
          <w:szCs w:val="24"/>
        </w:rPr>
        <w:t xml:space="preserve"> no dredging required</w:t>
      </w:r>
    </w:p>
    <w:p w:rsidR="004533FA" w:rsidRDefault="00A00080">
      <w:pPr>
        <w:pStyle w:val="ListParagraph"/>
        <w:numPr>
          <w:ilvl w:val="0"/>
          <w:numId w:val="12"/>
        </w:numPr>
        <w:autoSpaceDE w:val="0"/>
        <w:autoSpaceDN w:val="0"/>
        <w:adjustRightInd w:val="0"/>
        <w:spacing w:after="0" w:line="240" w:lineRule="auto"/>
        <w:ind w:left="0" w:firstLine="0"/>
        <w:jc w:val="both"/>
        <w:rPr>
          <w:sz w:val="24"/>
          <w:szCs w:val="24"/>
        </w:rPr>
      </w:pPr>
      <w:r w:rsidRPr="00A00080">
        <w:rPr>
          <w:rFonts w:cs="Arial"/>
          <w:sz w:val="24"/>
          <w:szCs w:val="24"/>
        </w:rPr>
        <w:t>Will be the first and only Cape Class bulk commodity wharf in South Australia</w:t>
      </w:r>
    </w:p>
    <w:p w:rsidR="004533FA" w:rsidRDefault="00A00080">
      <w:pPr>
        <w:pStyle w:val="ListParagraph"/>
        <w:numPr>
          <w:ilvl w:val="0"/>
          <w:numId w:val="12"/>
        </w:numPr>
        <w:autoSpaceDE w:val="0"/>
        <w:autoSpaceDN w:val="0"/>
        <w:adjustRightInd w:val="0"/>
        <w:spacing w:after="0" w:line="240" w:lineRule="auto"/>
        <w:ind w:left="567" w:hanging="567"/>
        <w:jc w:val="both"/>
        <w:rPr>
          <w:sz w:val="24"/>
          <w:szCs w:val="24"/>
        </w:rPr>
      </w:pPr>
      <w:r w:rsidRPr="00A00080">
        <w:rPr>
          <w:rFonts w:cs="Arial"/>
          <w:sz w:val="24"/>
          <w:szCs w:val="24"/>
        </w:rPr>
        <w:t>Major transport route access off the Lincoln Highway</w:t>
      </w:r>
      <w:r w:rsidR="00160FEB">
        <w:rPr>
          <w:rFonts w:cs="Arial"/>
          <w:sz w:val="24"/>
          <w:szCs w:val="24"/>
        </w:rPr>
        <w:t>; i</w:t>
      </w:r>
      <w:r w:rsidRPr="00A00080">
        <w:rPr>
          <w:rFonts w:cs="Arial"/>
          <w:sz w:val="24"/>
          <w:szCs w:val="24"/>
        </w:rPr>
        <w:t>deal location for an intermodal freight and logistics hub</w:t>
      </w:r>
    </w:p>
    <w:p w:rsidR="004533FA" w:rsidRDefault="00A00080">
      <w:pPr>
        <w:pStyle w:val="ListParagraph"/>
        <w:numPr>
          <w:ilvl w:val="0"/>
          <w:numId w:val="12"/>
        </w:numPr>
        <w:autoSpaceDE w:val="0"/>
        <w:autoSpaceDN w:val="0"/>
        <w:adjustRightInd w:val="0"/>
        <w:spacing w:after="0" w:line="240" w:lineRule="auto"/>
        <w:ind w:left="567" w:hanging="567"/>
        <w:jc w:val="both"/>
        <w:rPr>
          <w:sz w:val="24"/>
          <w:szCs w:val="24"/>
        </w:rPr>
      </w:pPr>
      <w:r w:rsidRPr="00A00080">
        <w:rPr>
          <w:rFonts w:cs="Arial"/>
          <w:sz w:val="24"/>
          <w:szCs w:val="24"/>
        </w:rPr>
        <w:t>Existing partnership with Emerald Grain to develop grain export facility and landside storage</w:t>
      </w:r>
    </w:p>
    <w:p w:rsidR="004533FA" w:rsidRDefault="00A00080">
      <w:pPr>
        <w:pStyle w:val="ListParagraph"/>
        <w:numPr>
          <w:ilvl w:val="0"/>
          <w:numId w:val="12"/>
        </w:numPr>
        <w:autoSpaceDE w:val="0"/>
        <w:autoSpaceDN w:val="0"/>
        <w:adjustRightInd w:val="0"/>
        <w:spacing w:after="0" w:line="240" w:lineRule="auto"/>
        <w:ind w:left="0" w:firstLine="0"/>
        <w:jc w:val="both"/>
        <w:rPr>
          <w:sz w:val="24"/>
          <w:szCs w:val="24"/>
        </w:rPr>
      </w:pPr>
      <w:r w:rsidRPr="00A00080">
        <w:rPr>
          <w:rFonts w:cs="Arial"/>
          <w:sz w:val="24"/>
          <w:szCs w:val="24"/>
        </w:rPr>
        <w:t>Facility will be managed by a certified and competent port operator</w:t>
      </w:r>
    </w:p>
    <w:p w:rsidR="004533FA" w:rsidRDefault="004533FA">
      <w:pPr>
        <w:pStyle w:val="ListParagraph"/>
        <w:autoSpaceDE w:val="0"/>
        <w:autoSpaceDN w:val="0"/>
        <w:adjustRightInd w:val="0"/>
        <w:spacing w:after="0" w:line="240" w:lineRule="auto"/>
        <w:ind w:left="0"/>
        <w:jc w:val="both"/>
        <w:rPr>
          <w:rFonts w:cs="Arial"/>
          <w:b/>
          <w:sz w:val="24"/>
          <w:szCs w:val="24"/>
        </w:rPr>
      </w:pPr>
    </w:p>
    <w:p w:rsidR="004533FA" w:rsidRDefault="00A00080" w:rsidP="00555132">
      <w:pPr>
        <w:pStyle w:val="ListParagraph"/>
        <w:autoSpaceDE w:val="0"/>
        <w:autoSpaceDN w:val="0"/>
        <w:adjustRightInd w:val="0"/>
        <w:spacing w:after="0" w:line="360" w:lineRule="auto"/>
        <w:ind w:left="0"/>
        <w:jc w:val="both"/>
        <w:rPr>
          <w:rFonts w:cs="Arial"/>
          <w:b/>
          <w:sz w:val="24"/>
          <w:szCs w:val="24"/>
        </w:rPr>
      </w:pPr>
      <w:r w:rsidRPr="00A00080">
        <w:rPr>
          <w:rFonts w:cs="Arial"/>
          <w:b/>
          <w:sz w:val="24"/>
          <w:szCs w:val="24"/>
        </w:rPr>
        <w:t>Property</w:t>
      </w:r>
    </w:p>
    <w:p w:rsidR="004533FA" w:rsidRDefault="00A00080">
      <w:pPr>
        <w:pStyle w:val="ListParagraph"/>
        <w:numPr>
          <w:ilvl w:val="0"/>
          <w:numId w:val="12"/>
        </w:numPr>
        <w:autoSpaceDE w:val="0"/>
        <w:autoSpaceDN w:val="0"/>
        <w:adjustRightInd w:val="0"/>
        <w:spacing w:after="0" w:line="240" w:lineRule="auto"/>
        <w:ind w:left="0" w:firstLine="0"/>
        <w:jc w:val="both"/>
        <w:rPr>
          <w:rFonts w:cs="Arial"/>
          <w:sz w:val="24"/>
          <w:szCs w:val="24"/>
        </w:rPr>
      </w:pPr>
      <w:r w:rsidRPr="00A00080">
        <w:rPr>
          <w:rFonts w:cs="Arial"/>
          <w:sz w:val="24"/>
          <w:szCs w:val="24"/>
        </w:rPr>
        <w:t>Total of 1,100</w:t>
      </w:r>
      <w:r w:rsidR="00FB3165">
        <w:rPr>
          <w:rFonts w:cs="Arial"/>
          <w:sz w:val="24"/>
          <w:szCs w:val="24"/>
        </w:rPr>
        <w:t xml:space="preserve"> hectares (</w:t>
      </w:r>
      <w:r w:rsidRPr="00A00080">
        <w:rPr>
          <w:rFonts w:cs="Arial"/>
          <w:sz w:val="24"/>
          <w:szCs w:val="24"/>
        </w:rPr>
        <w:t>ha</w:t>
      </w:r>
      <w:r w:rsidR="00FB3165">
        <w:rPr>
          <w:rFonts w:cs="Arial"/>
          <w:sz w:val="24"/>
          <w:szCs w:val="24"/>
        </w:rPr>
        <w:t>)</w:t>
      </w:r>
      <w:r w:rsidRPr="00A00080">
        <w:rPr>
          <w:rFonts w:cs="Arial"/>
          <w:sz w:val="24"/>
          <w:szCs w:val="24"/>
        </w:rPr>
        <w:t xml:space="preserve"> of gulf front freehold land owned by lron Road </w:t>
      </w:r>
    </w:p>
    <w:p w:rsidR="004533FA" w:rsidRDefault="00A00080">
      <w:pPr>
        <w:pStyle w:val="ListParagraph"/>
        <w:numPr>
          <w:ilvl w:val="0"/>
          <w:numId w:val="12"/>
        </w:numPr>
        <w:autoSpaceDE w:val="0"/>
        <w:autoSpaceDN w:val="0"/>
        <w:adjustRightInd w:val="0"/>
        <w:spacing w:after="0" w:line="240" w:lineRule="auto"/>
        <w:ind w:left="0" w:firstLine="0"/>
        <w:jc w:val="both"/>
        <w:rPr>
          <w:rFonts w:cs="Arial"/>
          <w:sz w:val="24"/>
          <w:szCs w:val="24"/>
        </w:rPr>
      </w:pPr>
      <w:r w:rsidRPr="00A00080">
        <w:rPr>
          <w:rFonts w:cs="Arial"/>
          <w:sz w:val="24"/>
          <w:szCs w:val="24"/>
        </w:rPr>
        <w:t>Land area reserved for lron Road</w:t>
      </w:r>
      <w:r w:rsidR="00FB3165">
        <w:rPr>
          <w:rFonts w:cs="Arial"/>
          <w:sz w:val="24"/>
          <w:szCs w:val="24"/>
        </w:rPr>
        <w:t>’s</w:t>
      </w:r>
      <w:r w:rsidRPr="00A00080">
        <w:rPr>
          <w:rFonts w:cs="Arial"/>
          <w:sz w:val="24"/>
          <w:szCs w:val="24"/>
        </w:rPr>
        <w:t xml:space="preserve"> activities - approximately 241ha</w:t>
      </w:r>
    </w:p>
    <w:p w:rsidR="004533FA" w:rsidRDefault="00A00080">
      <w:pPr>
        <w:pStyle w:val="ListParagraph"/>
        <w:numPr>
          <w:ilvl w:val="0"/>
          <w:numId w:val="12"/>
        </w:numPr>
        <w:autoSpaceDE w:val="0"/>
        <w:autoSpaceDN w:val="0"/>
        <w:adjustRightInd w:val="0"/>
        <w:spacing w:after="0" w:line="240" w:lineRule="auto"/>
        <w:ind w:left="0" w:firstLine="0"/>
        <w:jc w:val="both"/>
        <w:rPr>
          <w:rFonts w:cs="Arial"/>
          <w:sz w:val="24"/>
          <w:szCs w:val="24"/>
        </w:rPr>
      </w:pPr>
      <w:r w:rsidRPr="00A00080">
        <w:rPr>
          <w:rFonts w:cs="Arial"/>
          <w:sz w:val="24"/>
          <w:szCs w:val="24"/>
        </w:rPr>
        <w:t>Land area reserved for Emerald Grain</w:t>
      </w:r>
      <w:r w:rsidR="00FB3165">
        <w:rPr>
          <w:rFonts w:cs="Arial"/>
          <w:sz w:val="24"/>
          <w:szCs w:val="24"/>
        </w:rPr>
        <w:t xml:space="preserve">’s </w:t>
      </w:r>
      <w:r w:rsidRPr="00A00080">
        <w:rPr>
          <w:rFonts w:cs="Arial"/>
          <w:sz w:val="24"/>
          <w:szCs w:val="24"/>
        </w:rPr>
        <w:t>activities - approximately 20ha</w:t>
      </w:r>
    </w:p>
    <w:p w:rsidR="004533FA" w:rsidRDefault="00A00080">
      <w:pPr>
        <w:pStyle w:val="ListParagraph"/>
        <w:numPr>
          <w:ilvl w:val="0"/>
          <w:numId w:val="12"/>
        </w:numPr>
        <w:autoSpaceDE w:val="0"/>
        <w:autoSpaceDN w:val="0"/>
        <w:adjustRightInd w:val="0"/>
        <w:spacing w:after="0" w:line="240" w:lineRule="auto"/>
        <w:ind w:left="0" w:firstLine="0"/>
        <w:jc w:val="both"/>
        <w:rPr>
          <w:rFonts w:cs="Arial"/>
          <w:sz w:val="24"/>
          <w:szCs w:val="24"/>
        </w:rPr>
      </w:pPr>
      <w:r w:rsidRPr="00A00080">
        <w:rPr>
          <w:rFonts w:cs="Arial"/>
          <w:sz w:val="24"/>
          <w:szCs w:val="24"/>
        </w:rPr>
        <w:t>Balance of land potentially available across site to third parties - approximately 840ha</w:t>
      </w:r>
    </w:p>
    <w:p w:rsidR="004533FA" w:rsidRDefault="004533FA">
      <w:pPr>
        <w:autoSpaceDE w:val="0"/>
        <w:autoSpaceDN w:val="0"/>
        <w:adjustRightInd w:val="0"/>
        <w:spacing w:after="0"/>
        <w:jc w:val="both"/>
        <w:rPr>
          <w:rFonts w:cs="Arial"/>
          <w:sz w:val="24"/>
        </w:rPr>
      </w:pPr>
    </w:p>
    <w:p w:rsidR="004533FA" w:rsidRDefault="00A00080" w:rsidP="00555132">
      <w:pPr>
        <w:autoSpaceDE w:val="0"/>
        <w:autoSpaceDN w:val="0"/>
        <w:adjustRightInd w:val="0"/>
        <w:spacing w:after="0" w:line="360" w:lineRule="auto"/>
        <w:jc w:val="both"/>
        <w:rPr>
          <w:rFonts w:asciiTheme="minorHAnsi" w:hAnsiTheme="minorHAnsi" w:cs="Arial"/>
          <w:sz w:val="24"/>
        </w:rPr>
      </w:pPr>
      <w:r w:rsidRPr="00A00080">
        <w:rPr>
          <w:rFonts w:asciiTheme="minorHAnsi" w:hAnsiTheme="minorHAnsi" w:cs="Arial"/>
          <w:b/>
          <w:sz w:val="24"/>
        </w:rPr>
        <w:t>Proposed Facilities</w:t>
      </w:r>
    </w:p>
    <w:p w:rsidR="004533FA" w:rsidRDefault="00A00080">
      <w:pPr>
        <w:autoSpaceDE w:val="0"/>
        <w:autoSpaceDN w:val="0"/>
        <w:adjustRightInd w:val="0"/>
        <w:spacing w:after="0"/>
        <w:jc w:val="both"/>
        <w:rPr>
          <w:rFonts w:asciiTheme="minorHAnsi" w:hAnsiTheme="minorHAnsi" w:cs="Arial"/>
          <w:sz w:val="24"/>
        </w:rPr>
      </w:pPr>
      <w:r w:rsidRPr="00A00080">
        <w:rPr>
          <w:rFonts w:asciiTheme="minorHAnsi" w:hAnsiTheme="minorHAnsi" w:cs="Arial"/>
          <w:sz w:val="24"/>
        </w:rPr>
        <w:t>Multi-access marine facilities:</w:t>
      </w:r>
    </w:p>
    <w:p w:rsidR="004533FA" w:rsidRDefault="00A00080">
      <w:pPr>
        <w:pStyle w:val="ListParagraph"/>
        <w:numPr>
          <w:ilvl w:val="0"/>
          <w:numId w:val="18"/>
        </w:numPr>
        <w:autoSpaceDE w:val="0"/>
        <w:autoSpaceDN w:val="0"/>
        <w:adjustRightInd w:val="0"/>
        <w:spacing w:after="0" w:line="240" w:lineRule="auto"/>
        <w:ind w:left="0" w:firstLine="0"/>
        <w:jc w:val="both"/>
        <w:rPr>
          <w:rFonts w:cs="Arial"/>
          <w:sz w:val="24"/>
          <w:szCs w:val="24"/>
        </w:rPr>
      </w:pPr>
      <w:r w:rsidRPr="00A00080">
        <w:rPr>
          <w:rFonts w:cs="Arial"/>
          <w:sz w:val="24"/>
          <w:szCs w:val="24"/>
        </w:rPr>
        <w:t>Stage 1 - Breakwater and Panamax Bulk Commodity Wharf (14m depth)</w:t>
      </w:r>
    </w:p>
    <w:p w:rsidR="004533FA" w:rsidRDefault="00A00080">
      <w:pPr>
        <w:pStyle w:val="ListParagraph"/>
        <w:numPr>
          <w:ilvl w:val="0"/>
          <w:numId w:val="18"/>
        </w:numPr>
        <w:autoSpaceDE w:val="0"/>
        <w:autoSpaceDN w:val="0"/>
        <w:adjustRightInd w:val="0"/>
        <w:spacing w:after="0" w:line="240" w:lineRule="auto"/>
        <w:ind w:left="567" w:hanging="567"/>
        <w:jc w:val="both"/>
        <w:rPr>
          <w:rFonts w:cs="Arial"/>
          <w:sz w:val="24"/>
          <w:szCs w:val="24"/>
        </w:rPr>
      </w:pPr>
      <w:r w:rsidRPr="00A00080">
        <w:rPr>
          <w:rFonts w:cs="Arial"/>
          <w:sz w:val="24"/>
          <w:szCs w:val="24"/>
        </w:rPr>
        <w:t>Stage 2 - Bulk and Break back Cargo Facility with Lift-on/Lift-off and Roll-on/Roll-off berths (10m depth), tug harbour and service jetty</w:t>
      </w:r>
    </w:p>
    <w:p w:rsidR="004533FA" w:rsidRDefault="00A00080">
      <w:pPr>
        <w:pStyle w:val="ListParagraph"/>
        <w:numPr>
          <w:ilvl w:val="0"/>
          <w:numId w:val="18"/>
        </w:numPr>
        <w:autoSpaceDE w:val="0"/>
        <w:autoSpaceDN w:val="0"/>
        <w:adjustRightInd w:val="0"/>
        <w:spacing w:after="0" w:line="240" w:lineRule="auto"/>
        <w:ind w:left="567" w:hanging="567"/>
        <w:jc w:val="both"/>
        <w:rPr>
          <w:rFonts w:cs="Arial"/>
          <w:sz w:val="24"/>
          <w:szCs w:val="24"/>
        </w:rPr>
      </w:pPr>
      <w:r w:rsidRPr="00A00080">
        <w:rPr>
          <w:rFonts w:cs="Arial"/>
          <w:sz w:val="24"/>
          <w:szCs w:val="24"/>
        </w:rPr>
        <w:t>Stage 3 - Deep water (20</w:t>
      </w:r>
      <w:r w:rsidRPr="00A00080">
        <w:rPr>
          <w:rFonts w:cs="Arial"/>
          <w:sz w:val="24"/>
          <w:szCs w:val="24"/>
          <w:vertAlign w:val="superscript"/>
        </w:rPr>
        <w:t>+</w:t>
      </w:r>
      <w:r w:rsidRPr="00A00080">
        <w:rPr>
          <w:rFonts w:cs="Arial"/>
          <w:sz w:val="24"/>
          <w:szCs w:val="24"/>
        </w:rPr>
        <w:t>m depth) Cape Class bulk commodity wharf with 7</w:t>
      </w:r>
      <w:r w:rsidR="00984CF2">
        <w:rPr>
          <w:rFonts w:cs="Arial"/>
          <w:sz w:val="24"/>
          <w:szCs w:val="24"/>
        </w:rPr>
        <w:t>0</w:t>
      </w:r>
      <w:r w:rsidRPr="00A00080">
        <w:rPr>
          <w:rFonts w:cs="Arial"/>
          <w:sz w:val="24"/>
          <w:szCs w:val="24"/>
        </w:rPr>
        <w:t>Mtpa ship loading capacity</w:t>
      </w:r>
    </w:p>
    <w:p w:rsidR="004533FA" w:rsidRDefault="004533FA">
      <w:pPr>
        <w:autoSpaceDE w:val="0"/>
        <w:autoSpaceDN w:val="0"/>
        <w:adjustRightInd w:val="0"/>
        <w:spacing w:after="0"/>
        <w:jc w:val="both"/>
        <w:rPr>
          <w:rFonts w:asciiTheme="minorHAnsi" w:hAnsiTheme="minorHAnsi" w:cs="Arial"/>
          <w:sz w:val="24"/>
        </w:rPr>
      </w:pPr>
    </w:p>
    <w:p w:rsidR="004533FA" w:rsidRDefault="00A00080">
      <w:pPr>
        <w:autoSpaceDE w:val="0"/>
        <w:autoSpaceDN w:val="0"/>
        <w:adjustRightInd w:val="0"/>
        <w:spacing w:after="0"/>
        <w:jc w:val="both"/>
        <w:rPr>
          <w:rFonts w:asciiTheme="minorHAnsi" w:hAnsiTheme="minorHAnsi" w:cs="Arial"/>
          <w:sz w:val="24"/>
        </w:rPr>
      </w:pPr>
      <w:r w:rsidRPr="00A00080">
        <w:rPr>
          <w:rFonts w:asciiTheme="minorHAnsi" w:hAnsiTheme="minorHAnsi" w:cs="Arial"/>
          <w:sz w:val="24"/>
        </w:rPr>
        <w:lastRenderedPageBreak/>
        <w:t>Multi-use on-shore facilities:</w:t>
      </w:r>
    </w:p>
    <w:p w:rsidR="004533FA" w:rsidRDefault="00A00080">
      <w:pPr>
        <w:pStyle w:val="ListParagraph"/>
        <w:numPr>
          <w:ilvl w:val="0"/>
          <w:numId w:val="19"/>
        </w:numPr>
        <w:autoSpaceDE w:val="0"/>
        <w:autoSpaceDN w:val="0"/>
        <w:adjustRightInd w:val="0"/>
        <w:spacing w:after="0" w:line="240" w:lineRule="auto"/>
        <w:ind w:left="567" w:hanging="567"/>
        <w:jc w:val="both"/>
        <w:rPr>
          <w:rFonts w:cs="Arial"/>
          <w:sz w:val="24"/>
          <w:szCs w:val="24"/>
        </w:rPr>
      </w:pPr>
      <w:r w:rsidRPr="00A00080">
        <w:rPr>
          <w:rFonts w:cs="Arial"/>
          <w:sz w:val="24"/>
          <w:szCs w:val="24"/>
        </w:rPr>
        <w:t>Electrical power supply, water, cargo laydown areas, workshop &amp; warehousing, customs and security, Harbour Master and Stevedore Office</w:t>
      </w:r>
    </w:p>
    <w:p w:rsidR="004533FA" w:rsidRDefault="00A00080">
      <w:pPr>
        <w:pStyle w:val="ListParagraph"/>
        <w:numPr>
          <w:ilvl w:val="0"/>
          <w:numId w:val="19"/>
        </w:numPr>
        <w:autoSpaceDE w:val="0"/>
        <w:autoSpaceDN w:val="0"/>
        <w:adjustRightInd w:val="0"/>
        <w:spacing w:after="0" w:line="240" w:lineRule="auto"/>
        <w:ind w:left="0" w:firstLine="0"/>
        <w:jc w:val="both"/>
        <w:rPr>
          <w:rFonts w:cs="Arial"/>
          <w:sz w:val="24"/>
          <w:szCs w:val="24"/>
        </w:rPr>
      </w:pPr>
      <w:r w:rsidRPr="00A00080">
        <w:rPr>
          <w:rFonts w:cs="Arial"/>
          <w:sz w:val="24"/>
          <w:szCs w:val="24"/>
        </w:rPr>
        <w:t>Local area data and communication network (4G expected)</w:t>
      </w:r>
    </w:p>
    <w:p w:rsidR="004533FA" w:rsidRDefault="004533FA">
      <w:pPr>
        <w:autoSpaceDE w:val="0"/>
        <w:autoSpaceDN w:val="0"/>
        <w:adjustRightInd w:val="0"/>
        <w:spacing w:after="0"/>
        <w:jc w:val="both"/>
        <w:rPr>
          <w:rFonts w:asciiTheme="minorHAnsi" w:hAnsiTheme="minorHAnsi" w:cs="Arial"/>
          <w:b/>
          <w:sz w:val="24"/>
        </w:rPr>
      </w:pPr>
    </w:p>
    <w:p w:rsidR="00A525E8" w:rsidRDefault="00A525E8">
      <w:pPr>
        <w:spacing w:after="0"/>
        <w:rPr>
          <w:rFonts w:asciiTheme="minorHAnsi" w:hAnsiTheme="minorHAnsi" w:cs="Arial"/>
          <w:b/>
          <w:sz w:val="24"/>
        </w:rPr>
      </w:pPr>
    </w:p>
    <w:p w:rsidR="004533FA" w:rsidRDefault="00A00080" w:rsidP="00555132">
      <w:pPr>
        <w:autoSpaceDE w:val="0"/>
        <w:autoSpaceDN w:val="0"/>
        <w:adjustRightInd w:val="0"/>
        <w:spacing w:after="0" w:line="360" w:lineRule="auto"/>
        <w:jc w:val="both"/>
        <w:rPr>
          <w:rFonts w:asciiTheme="minorHAnsi" w:hAnsiTheme="minorHAnsi" w:cs="Arial"/>
          <w:b/>
          <w:sz w:val="24"/>
        </w:rPr>
      </w:pPr>
      <w:r w:rsidRPr="00A00080">
        <w:rPr>
          <w:rFonts w:asciiTheme="minorHAnsi" w:hAnsiTheme="minorHAnsi" w:cs="Arial"/>
          <w:b/>
          <w:sz w:val="24"/>
        </w:rPr>
        <w:t>Proposed Infrastructure</w:t>
      </w:r>
    </w:p>
    <w:p w:rsidR="004533FA" w:rsidRDefault="00A00080">
      <w:pPr>
        <w:autoSpaceDE w:val="0"/>
        <w:autoSpaceDN w:val="0"/>
        <w:adjustRightInd w:val="0"/>
        <w:spacing w:after="0"/>
        <w:jc w:val="both"/>
        <w:rPr>
          <w:rFonts w:asciiTheme="minorHAnsi" w:hAnsiTheme="minorHAnsi" w:cs="Arial"/>
          <w:sz w:val="24"/>
        </w:rPr>
      </w:pPr>
      <w:r w:rsidRPr="00A00080">
        <w:rPr>
          <w:rFonts w:asciiTheme="minorHAnsi" w:hAnsiTheme="minorHAnsi" w:cs="Arial"/>
          <w:sz w:val="24"/>
        </w:rPr>
        <w:t>On-shore:</w:t>
      </w:r>
    </w:p>
    <w:p w:rsidR="004533FA" w:rsidRDefault="00A00080">
      <w:pPr>
        <w:pStyle w:val="ListParagraph"/>
        <w:numPr>
          <w:ilvl w:val="0"/>
          <w:numId w:val="20"/>
        </w:numPr>
        <w:autoSpaceDE w:val="0"/>
        <w:autoSpaceDN w:val="0"/>
        <w:adjustRightInd w:val="0"/>
        <w:spacing w:after="0" w:line="240" w:lineRule="auto"/>
        <w:ind w:left="0" w:firstLine="0"/>
        <w:jc w:val="both"/>
        <w:rPr>
          <w:rFonts w:cs="Arial"/>
          <w:sz w:val="24"/>
          <w:szCs w:val="24"/>
        </w:rPr>
      </w:pPr>
      <w:r w:rsidRPr="00A00080">
        <w:rPr>
          <w:rFonts w:cs="Arial"/>
          <w:sz w:val="24"/>
          <w:szCs w:val="24"/>
        </w:rPr>
        <w:t>Rail wagon unloading facility, bottom dumping receival (lron Road)</w:t>
      </w:r>
    </w:p>
    <w:p w:rsidR="004533FA" w:rsidRDefault="00A00080">
      <w:pPr>
        <w:pStyle w:val="ListParagraph"/>
        <w:numPr>
          <w:ilvl w:val="0"/>
          <w:numId w:val="20"/>
        </w:numPr>
        <w:autoSpaceDE w:val="0"/>
        <w:autoSpaceDN w:val="0"/>
        <w:adjustRightInd w:val="0"/>
        <w:spacing w:after="0" w:line="240" w:lineRule="auto"/>
        <w:ind w:left="0" w:firstLine="0"/>
        <w:jc w:val="both"/>
        <w:rPr>
          <w:rFonts w:cs="Arial"/>
          <w:sz w:val="24"/>
          <w:szCs w:val="24"/>
        </w:rPr>
      </w:pPr>
      <w:r w:rsidRPr="00A00080">
        <w:rPr>
          <w:rFonts w:cs="Arial"/>
          <w:sz w:val="24"/>
          <w:szCs w:val="24"/>
        </w:rPr>
        <w:t>Bulk materials stacking and reclaiming iron concentrate stockpile (lron Road)</w:t>
      </w:r>
    </w:p>
    <w:p w:rsidR="004533FA" w:rsidRDefault="00A00080">
      <w:pPr>
        <w:pStyle w:val="ListParagraph"/>
        <w:numPr>
          <w:ilvl w:val="0"/>
          <w:numId w:val="20"/>
        </w:numPr>
        <w:autoSpaceDE w:val="0"/>
        <w:autoSpaceDN w:val="0"/>
        <w:adjustRightInd w:val="0"/>
        <w:spacing w:after="0" w:line="240" w:lineRule="auto"/>
        <w:ind w:left="0" w:firstLine="0"/>
        <w:jc w:val="both"/>
        <w:rPr>
          <w:rFonts w:cs="Arial"/>
          <w:sz w:val="24"/>
          <w:szCs w:val="24"/>
        </w:rPr>
      </w:pPr>
      <w:r w:rsidRPr="00A00080">
        <w:rPr>
          <w:rFonts w:cs="Arial"/>
          <w:sz w:val="24"/>
          <w:szCs w:val="24"/>
        </w:rPr>
        <w:t>Product conveying to ship loader (lron Road)</w:t>
      </w:r>
    </w:p>
    <w:p w:rsidR="004533FA" w:rsidRDefault="00A00080">
      <w:pPr>
        <w:pStyle w:val="ListParagraph"/>
        <w:numPr>
          <w:ilvl w:val="0"/>
          <w:numId w:val="20"/>
        </w:numPr>
        <w:autoSpaceDE w:val="0"/>
        <w:autoSpaceDN w:val="0"/>
        <w:adjustRightInd w:val="0"/>
        <w:spacing w:after="0" w:line="240" w:lineRule="auto"/>
        <w:ind w:left="0" w:firstLine="0"/>
        <w:jc w:val="both"/>
        <w:rPr>
          <w:rFonts w:cs="Arial"/>
          <w:sz w:val="24"/>
          <w:szCs w:val="24"/>
        </w:rPr>
      </w:pPr>
      <w:r w:rsidRPr="00A00080">
        <w:rPr>
          <w:rFonts w:cs="Arial"/>
          <w:sz w:val="24"/>
          <w:szCs w:val="24"/>
        </w:rPr>
        <w:t>Bulk grain storage and product conveying to ship loader (Emerald Grain)</w:t>
      </w:r>
    </w:p>
    <w:p w:rsidR="004533FA" w:rsidRDefault="00A00080">
      <w:pPr>
        <w:pStyle w:val="ListParagraph"/>
        <w:numPr>
          <w:ilvl w:val="0"/>
          <w:numId w:val="20"/>
        </w:numPr>
        <w:autoSpaceDE w:val="0"/>
        <w:autoSpaceDN w:val="0"/>
        <w:adjustRightInd w:val="0"/>
        <w:spacing w:after="0" w:line="240" w:lineRule="auto"/>
        <w:ind w:left="0" w:firstLine="0"/>
        <w:jc w:val="both"/>
        <w:rPr>
          <w:rFonts w:cs="Arial"/>
          <w:sz w:val="24"/>
          <w:szCs w:val="24"/>
        </w:rPr>
      </w:pPr>
      <w:r w:rsidRPr="00A00080">
        <w:rPr>
          <w:rFonts w:cs="Arial"/>
          <w:sz w:val="24"/>
          <w:szCs w:val="24"/>
        </w:rPr>
        <w:t>Road and Rail Wagon unloading facility and receival (Emerald Grain)</w:t>
      </w:r>
    </w:p>
    <w:p w:rsidR="004533FA" w:rsidRDefault="004533FA">
      <w:pPr>
        <w:autoSpaceDE w:val="0"/>
        <w:autoSpaceDN w:val="0"/>
        <w:adjustRightInd w:val="0"/>
        <w:spacing w:after="0"/>
        <w:jc w:val="both"/>
        <w:rPr>
          <w:rFonts w:asciiTheme="minorHAnsi" w:hAnsiTheme="minorHAnsi" w:cs="Arial"/>
          <w:sz w:val="24"/>
        </w:rPr>
      </w:pPr>
    </w:p>
    <w:p w:rsidR="004533FA" w:rsidRDefault="00A00080">
      <w:pPr>
        <w:autoSpaceDE w:val="0"/>
        <w:autoSpaceDN w:val="0"/>
        <w:adjustRightInd w:val="0"/>
        <w:spacing w:after="0"/>
        <w:jc w:val="both"/>
        <w:rPr>
          <w:rFonts w:asciiTheme="minorHAnsi" w:hAnsiTheme="minorHAnsi" w:cs="Arial"/>
          <w:sz w:val="24"/>
        </w:rPr>
      </w:pPr>
      <w:r w:rsidRPr="00A00080">
        <w:rPr>
          <w:rFonts w:asciiTheme="minorHAnsi" w:hAnsiTheme="minorHAnsi" w:cs="Arial"/>
          <w:sz w:val="24"/>
        </w:rPr>
        <w:t>Utilities:</w:t>
      </w:r>
    </w:p>
    <w:p w:rsidR="004533FA" w:rsidRDefault="00A00080">
      <w:pPr>
        <w:pStyle w:val="ListParagraph"/>
        <w:numPr>
          <w:ilvl w:val="0"/>
          <w:numId w:val="21"/>
        </w:numPr>
        <w:autoSpaceDE w:val="0"/>
        <w:autoSpaceDN w:val="0"/>
        <w:adjustRightInd w:val="0"/>
        <w:spacing w:after="0" w:line="240" w:lineRule="auto"/>
        <w:ind w:left="567" w:hanging="567"/>
        <w:jc w:val="both"/>
        <w:rPr>
          <w:rFonts w:cs="Arial"/>
          <w:sz w:val="24"/>
          <w:szCs w:val="24"/>
        </w:rPr>
      </w:pPr>
      <w:r w:rsidRPr="00A00080">
        <w:rPr>
          <w:rFonts w:cs="Arial"/>
          <w:sz w:val="24"/>
          <w:szCs w:val="24"/>
        </w:rPr>
        <w:t xml:space="preserve">Potable water supply, surface water runoff management, plant water reticulation and </w:t>
      </w:r>
      <w:r w:rsidR="009B6DF4" w:rsidRPr="00813727">
        <w:rPr>
          <w:rFonts w:cs="Arial"/>
          <w:sz w:val="24"/>
          <w:szCs w:val="24"/>
        </w:rPr>
        <w:t>firefighting</w:t>
      </w:r>
      <w:r w:rsidRPr="00A00080">
        <w:rPr>
          <w:rFonts w:cs="Arial"/>
          <w:sz w:val="24"/>
          <w:szCs w:val="24"/>
        </w:rPr>
        <w:t xml:space="preserve"> services, 33kV Power Supply &amp;240-440V reticulation, sewerage reticulation and waste water treatment plant</w:t>
      </w:r>
    </w:p>
    <w:p w:rsidR="004533FA" w:rsidRDefault="00A00080">
      <w:pPr>
        <w:pStyle w:val="ListParagraph"/>
        <w:numPr>
          <w:ilvl w:val="0"/>
          <w:numId w:val="21"/>
        </w:numPr>
        <w:autoSpaceDE w:val="0"/>
        <w:autoSpaceDN w:val="0"/>
        <w:adjustRightInd w:val="0"/>
        <w:spacing w:after="0" w:line="240" w:lineRule="auto"/>
        <w:ind w:left="0" w:firstLine="0"/>
        <w:jc w:val="both"/>
        <w:rPr>
          <w:rFonts w:cs="Arial"/>
          <w:sz w:val="24"/>
          <w:szCs w:val="24"/>
        </w:rPr>
      </w:pPr>
      <w:r w:rsidRPr="00A00080">
        <w:rPr>
          <w:rFonts w:cs="Arial"/>
          <w:sz w:val="24"/>
          <w:szCs w:val="24"/>
        </w:rPr>
        <w:t>Heavy vehicle and engineering workshop building and amenities</w:t>
      </w:r>
    </w:p>
    <w:p w:rsidR="004533FA" w:rsidRDefault="00A00080">
      <w:pPr>
        <w:pStyle w:val="ListParagraph"/>
        <w:numPr>
          <w:ilvl w:val="0"/>
          <w:numId w:val="21"/>
        </w:numPr>
        <w:autoSpaceDE w:val="0"/>
        <w:autoSpaceDN w:val="0"/>
        <w:adjustRightInd w:val="0"/>
        <w:spacing w:after="0" w:line="240" w:lineRule="auto"/>
        <w:ind w:left="0" w:firstLine="0"/>
        <w:jc w:val="both"/>
        <w:rPr>
          <w:rFonts w:cs="Arial"/>
          <w:sz w:val="24"/>
          <w:szCs w:val="24"/>
        </w:rPr>
      </w:pPr>
      <w:r w:rsidRPr="00A00080">
        <w:rPr>
          <w:rFonts w:cs="Arial"/>
          <w:sz w:val="24"/>
          <w:szCs w:val="24"/>
        </w:rPr>
        <w:t>Vehicle wash-down bays</w:t>
      </w:r>
    </w:p>
    <w:p w:rsidR="004533FA" w:rsidRDefault="00A00080">
      <w:pPr>
        <w:pStyle w:val="ListParagraph"/>
        <w:numPr>
          <w:ilvl w:val="0"/>
          <w:numId w:val="21"/>
        </w:numPr>
        <w:autoSpaceDE w:val="0"/>
        <w:autoSpaceDN w:val="0"/>
        <w:adjustRightInd w:val="0"/>
        <w:spacing w:after="0" w:line="240" w:lineRule="auto"/>
        <w:ind w:left="0" w:firstLine="0"/>
        <w:jc w:val="both"/>
        <w:rPr>
          <w:rFonts w:cs="Arial"/>
          <w:sz w:val="24"/>
          <w:szCs w:val="24"/>
        </w:rPr>
      </w:pPr>
      <w:r w:rsidRPr="00A00080">
        <w:rPr>
          <w:rFonts w:cs="Arial"/>
          <w:sz w:val="24"/>
          <w:szCs w:val="24"/>
        </w:rPr>
        <w:t>Warehouse and hardstand areas</w:t>
      </w:r>
    </w:p>
    <w:p w:rsidR="004533FA" w:rsidRDefault="00A00080">
      <w:pPr>
        <w:pStyle w:val="ListParagraph"/>
        <w:numPr>
          <w:ilvl w:val="0"/>
          <w:numId w:val="21"/>
        </w:numPr>
        <w:autoSpaceDE w:val="0"/>
        <w:autoSpaceDN w:val="0"/>
        <w:adjustRightInd w:val="0"/>
        <w:spacing w:after="0" w:line="240" w:lineRule="auto"/>
        <w:ind w:left="567" w:hanging="567"/>
        <w:jc w:val="both"/>
        <w:rPr>
          <w:rFonts w:cs="Arial"/>
          <w:sz w:val="24"/>
          <w:szCs w:val="24"/>
        </w:rPr>
      </w:pPr>
      <w:r w:rsidRPr="00A00080">
        <w:rPr>
          <w:rFonts w:cs="Arial"/>
          <w:sz w:val="24"/>
          <w:szCs w:val="24"/>
        </w:rPr>
        <w:t xml:space="preserve">Camp (up to 650 people capacity) with full </w:t>
      </w:r>
      <w:r w:rsidR="00CA1226">
        <w:rPr>
          <w:rFonts w:cs="Arial"/>
          <w:sz w:val="24"/>
          <w:szCs w:val="24"/>
        </w:rPr>
        <w:t xml:space="preserve">catering </w:t>
      </w:r>
      <w:r w:rsidRPr="00A00080">
        <w:rPr>
          <w:rFonts w:cs="Arial"/>
          <w:sz w:val="24"/>
          <w:szCs w:val="24"/>
        </w:rPr>
        <w:t>and recreational facilities (construction stage only)</w:t>
      </w:r>
    </w:p>
    <w:p w:rsidR="004533FA" w:rsidRDefault="004533FA">
      <w:pPr>
        <w:autoSpaceDE w:val="0"/>
        <w:autoSpaceDN w:val="0"/>
        <w:adjustRightInd w:val="0"/>
        <w:spacing w:after="0"/>
        <w:jc w:val="both"/>
        <w:rPr>
          <w:rFonts w:cs="Arial"/>
          <w:sz w:val="24"/>
        </w:rPr>
      </w:pPr>
    </w:p>
    <w:p w:rsidR="004533FA" w:rsidRDefault="00A00080">
      <w:pPr>
        <w:autoSpaceDE w:val="0"/>
        <w:autoSpaceDN w:val="0"/>
        <w:adjustRightInd w:val="0"/>
        <w:spacing w:after="0"/>
        <w:jc w:val="both"/>
        <w:rPr>
          <w:rFonts w:asciiTheme="minorHAnsi" w:hAnsiTheme="minorHAnsi" w:cs="Arial"/>
          <w:sz w:val="24"/>
        </w:rPr>
      </w:pPr>
      <w:r w:rsidRPr="00A00080">
        <w:rPr>
          <w:rFonts w:asciiTheme="minorHAnsi" w:hAnsiTheme="minorHAnsi" w:cs="Arial"/>
          <w:sz w:val="24"/>
        </w:rPr>
        <w:t>Marine:</w:t>
      </w:r>
    </w:p>
    <w:p w:rsidR="004533FA" w:rsidRDefault="00A00080">
      <w:pPr>
        <w:pStyle w:val="ListParagraph"/>
        <w:numPr>
          <w:ilvl w:val="0"/>
          <w:numId w:val="22"/>
        </w:numPr>
        <w:autoSpaceDE w:val="0"/>
        <w:autoSpaceDN w:val="0"/>
        <w:adjustRightInd w:val="0"/>
        <w:spacing w:after="0" w:line="240" w:lineRule="auto"/>
        <w:ind w:left="0" w:firstLine="0"/>
        <w:jc w:val="both"/>
        <w:rPr>
          <w:rFonts w:cs="Arial"/>
          <w:sz w:val="24"/>
          <w:szCs w:val="24"/>
        </w:rPr>
      </w:pPr>
      <w:r w:rsidRPr="00A00080">
        <w:rPr>
          <w:rFonts w:cs="Arial"/>
          <w:sz w:val="24"/>
          <w:szCs w:val="24"/>
        </w:rPr>
        <w:t xml:space="preserve">Causeway with safe Tug Harbour / Work </w:t>
      </w:r>
      <w:r w:rsidR="00CC35F6">
        <w:rPr>
          <w:rFonts w:cs="Arial"/>
          <w:sz w:val="24"/>
          <w:szCs w:val="24"/>
        </w:rPr>
        <w:t>b</w:t>
      </w:r>
      <w:r w:rsidRPr="00A00080">
        <w:rPr>
          <w:rFonts w:cs="Arial"/>
          <w:sz w:val="24"/>
          <w:szCs w:val="24"/>
        </w:rPr>
        <w:t>oat &amp; Pilot boat jetty</w:t>
      </w:r>
    </w:p>
    <w:p w:rsidR="004533FA" w:rsidRDefault="00A00080">
      <w:pPr>
        <w:pStyle w:val="ListParagraph"/>
        <w:numPr>
          <w:ilvl w:val="0"/>
          <w:numId w:val="22"/>
        </w:numPr>
        <w:autoSpaceDE w:val="0"/>
        <w:autoSpaceDN w:val="0"/>
        <w:adjustRightInd w:val="0"/>
        <w:spacing w:after="0" w:line="240" w:lineRule="auto"/>
        <w:ind w:left="0" w:firstLine="0"/>
        <w:jc w:val="both"/>
        <w:rPr>
          <w:rFonts w:cs="Arial"/>
          <w:sz w:val="24"/>
          <w:szCs w:val="24"/>
        </w:rPr>
      </w:pPr>
      <w:r w:rsidRPr="00A00080">
        <w:rPr>
          <w:rFonts w:cs="Arial"/>
          <w:sz w:val="24"/>
          <w:szCs w:val="24"/>
        </w:rPr>
        <w:t>Power and water to marine side facilities</w:t>
      </w:r>
    </w:p>
    <w:p w:rsidR="004533FA" w:rsidRDefault="00A00080">
      <w:pPr>
        <w:pStyle w:val="ListParagraph"/>
        <w:numPr>
          <w:ilvl w:val="0"/>
          <w:numId w:val="22"/>
        </w:numPr>
        <w:autoSpaceDE w:val="0"/>
        <w:autoSpaceDN w:val="0"/>
        <w:adjustRightInd w:val="0"/>
        <w:spacing w:after="0" w:line="240" w:lineRule="auto"/>
        <w:ind w:left="567" w:hanging="567"/>
        <w:jc w:val="both"/>
        <w:rPr>
          <w:rFonts w:cs="Arial"/>
          <w:sz w:val="24"/>
          <w:szCs w:val="24"/>
        </w:rPr>
      </w:pPr>
      <w:r w:rsidRPr="00A00080">
        <w:rPr>
          <w:rFonts w:cs="Arial"/>
          <w:sz w:val="24"/>
          <w:szCs w:val="24"/>
        </w:rPr>
        <w:t xml:space="preserve">Marine (cargo) </w:t>
      </w:r>
      <w:r w:rsidR="009B6DF4" w:rsidRPr="00813727">
        <w:rPr>
          <w:rFonts w:cs="Arial"/>
          <w:sz w:val="24"/>
          <w:szCs w:val="24"/>
        </w:rPr>
        <w:t>offloading</w:t>
      </w:r>
      <w:r w:rsidRPr="00A00080">
        <w:rPr>
          <w:rFonts w:cs="Arial"/>
          <w:sz w:val="24"/>
          <w:szCs w:val="24"/>
        </w:rPr>
        <w:t xml:space="preserve"> facility, heavy duty cranage wharfs and hardstand area, lift-on/lift-off and roll-on/roll-off with 210</w:t>
      </w:r>
      <w:r w:rsidRPr="00A00080">
        <w:rPr>
          <w:rFonts w:cs="Arial"/>
          <w:sz w:val="24"/>
          <w:szCs w:val="24"/>
          <w:vertAlign w:val="superscript"/>
        </w:rPr>
        <w:t>+</w:t>
      </w:r>
      <w:r w:rsidRPr="00A00080">
        <w:rPr>
          <w:rFonts w:cs="Arial"/>
          <w:sz w:val="24"/>
          <w:szCs w:val="24"/>
        </w:rPr>
        <w:t>m berths</w:t>
      </w:r>
    </w:p>
    <w:p w:rsidR="004533FA" w:rsidRDefault="00A00080">
      <w:pPr>
        <w:pStyle w:val="ListParagraph"/>
        <w:numPr>
          <w:ilvl w:val="0"/>
          <w:numId w:val="22"/>
        </w:numPr>
        <w:autoSpaceDE w:val="0"/>
        <w:autoSpaceDN w:val="0"/>
        <w:adjustRightInd w:val="0"/>
        <w:spacing w:after="0" w:line="240" w:lineRule="auto"/>
        <w:ind w:left="0" w:firstLine="0"/>
        <w:jc w:val="both"/>
        <w:rPr>
          <w:rFonts w:cs="Arial"/>
          <w:sz w:val="24"/>
          <w:szCs w:val="24"/>
        </w:rPr>
      </w:pPr>
      <w:r w:rsidRPr="00A00080">
        <w:rPr>
          <w:rFonts w:cs="Arial"/>
          <w:sz w:val="24"/>
          <w:szCs w:val="24"/>
        </w:rPr>
        <w:t>Potential early stage grain wharf, Panamax Class (14</w:t>
      </w:r>
      <w:r w:rsidRPr="00A00080">
        <w:rPr>
          <w:rFonts w:cs="Arial"/>
          <w:sz w:val="24"/>
          <w:szCs w:val="24"/>
          <w:vertAlign w:val="superscript"/>
        </w:rPr>
        <w:t>+</w:t>
      </w:r>
      <w:r w:rsidRPr="00A00080">
        <w:rPr>
          <w:rFonts w:cs="Arial"/>
          <w:sz w:val="24"/>
          <w:szCs w:val="24"/>
        </w:rPr>
        <w:t>m)</w:t>
      </w:r>
      <w:r w:rsidR="00CA1226">
        <w:rPr>
          <w:rFonts w:cs="Arial"/>
          <w:sz w:val="24"/>
          <w:szCs w:val="24"/>
        </w:rPr>
        <w:t xml:space="preserve"> (Emerald Grain)</w:t>
      </w:r>
    </w:p>
    <w:p w:rsidR="004533FA" w:rsidRDefault="00A00080">
      <w:pPr>
        <w:pStyle w:val="ListParagraph"/>
        <w:numPr>
          <w:ilvl w:val="0"/>
          <w:numId w:val="22"/>
        </w:numPr>
        <w:autoSpaceDE w:val="0"/>
        <w:autoSpaceDN w:val="0"/>
        <w:adjustRightInd w:val="0"/>
        <w:spacing w:after="0" w:line="240" w:lineRule="auto"/>
        <w:ind w:left="0" w:firstLine="0"/>
        <w:jc w:val="both"/>
        <w:rPr>
          <w:rFonts w:cs="Arial"/>
          <w:sz w:val="24"/>
          <w:szCs w:val="24"/>
        </w:rPr>
      </w:pPr>
      <w:r w:rsidRPr="00A00080">
        <w:rPr>
          <w:rFonts w:cs="Arial"/>
          <w:sz w:val="24"/>
          <w:szCs w:val="24"/>
        </w:rPr>
        <w:t>Export jetty &amp; wharf (~ 1.3km long), with heavy duty 2 x Cape Class berth (20</w:t>
      </w:r>
      <w:r w:rsidRPr="00A00080">
        <w:rPr>
          <w:rFonts w:cs="Arial"/>
          <w:sz w:val="24"/>
          <w:szCs w:val="24"/>
          <w:vertAlign w:val="superscript"/>
        </w:rPr>
        <w:t>+</w:t>
      </w:r>
      <w:r w:rsidRPr="00A00080">
        <w:rPr>
          <w:rFonts w:cs="Arial"/>
          <w:sz w:val="24"/>
          <w:szCs w:val="24"/>
        </w:rPr>
        <w:t>m)</w:t>
      </w:r>
    </w:p>
    <w:p w:rsidR="004533FA" w:rsidRDefault="00A00080">
      <w:pPr>
        <w:pStyle w:val="ListParagraph"/>
        <w:numPr>
          <w:ilvl w:val="0"/>
          <w:numId w:val="22"/>
        </w:numPr>
        <w:autoSpaceDE w:val="0"/>
        <w:autoSpaceDN w:val="0"/>
        <w:adjustRightInd w:val="0"/>
        <w:spacing w:after="0" w:line="240" w:lineRule="auto"/>
        <w:ind w:left="0" w:firstLine="0"/>
        <w:jc w:val="both"/>
        <w:rPr>
          <w:rFonts w:cs="Arial"/>
          <w:sz w:val="24"/>
          <w:szCs w:val="24"/>
        </w:rPr>
      </w:pPr>
      <w:r w:rsidRPr="00A00080">
        <w:rPr>
          <w:rFonts w:cs="Arial"/>
          <w:sz w:val="24"/>
          <w:szCs w:val="24"/>
        </w:rPr>
        <w:t>Sealed shore to wharf road pavements and layby areas</w:t>
      </w:r>
    </w:p>
    <w:p w:rsidR="004533FA" w:rsidRDefault="00A00080">
      <w:pPr>
        <w:pStyle w:val="ListParagraph"/>
        <w:numPr>
          <w:ilvl w:val="0"/>
          <w:numId w:val="22"/>
        </w:numPr>
        <w:autoSpaceDE w:val="0"/>
        <w:autoSpaceDN w:val="0"/>
        <w:adjustRightInd w:val="0"/>
        <w:spacing w:after="0" w:line="240" w:lineRule="auto"/>
        <w:ind w:left="0" w:firstLine="0"/>
        <w:jc w:val="both"/>
        <w:rPr>
          <w:rFonts w:cs="Arial"/>
          <w:sz w:val="24"/>
          <w:szCs w:val="24"/>
        </w:rPr>
      </w:pPr>
      <w:r w:rsidRPr="00A00080">
        <w:rPr>
          <w:rFonts w:cs="Arial"/>
          <w:sz w:val="24"/>
          <w:szCs w:val="24"/>
        </w:rPr>
        <w:t>Navigational aids, markers and buoys</w:t>
      </w:r>
    </w:p>
    <w:p w:rsidR="004533FA" w:rsidRDefault="00A00080">
      <w:pPr>
        <w:pStyle w:val="ListParagraph"/>
        <w:numPr>
          <w:ilvl w:val="0"/>
          <w:numId w:val="22"/>
        </w:numPr>
        <w:autoSpaceDE w:val="0"/>
        <w:autoSpaceDN w:val="0"/>
        <w:adjustRightInd w:val="0"/>
        <w:spacing w:after="0" w:line="240" w:lineRule="auto"/>
        <w:ind w:left="0" w:firstLine="0"/>
        <w:jc w:val="both"/>
        <w:rPr>
          <w:rFonts w:cs="Arial"/>
          <w:sz w:val="24"/>
          <w:szCs w:val="24"/>
        </w:rPr>
      </w:pPr>
      <w:r w:rsidRPr="00A00080">
        <w:rPr>
          <w:rFonts w:cs="Arial"/>
          <w:sz w:val="24"/>
          <w:szCs w:val="24"/>
        </w:rPr>
        <w:t>Designated safe anchorage areas</w:t>
      </w:r>
    </w:p>
    <w:p w:rsidR="004533FA" w:rsidRDefault="004533FA">
      <w:pPr>
        <w:autoSpaceDE w:val="0"/>
        <w:autoSpaceDN w:val="0"/>
        <w:adjustRightInd w:val="0"/>
        <w:spacing w:after="0"/>
        <w:jc w:val="both"/>
        <w:rPr>
          <w:rFonts w:asciiTheme="minorHAnsi" w:hAnsiTheme="minorHAnsi" w:cs="Arial"/>
          <w:b/>
          <w:sz w:val="24"/>
        </w:rPr>
      </w:pPr>
    </w:p>
    <w:p w:rsidR="004533FA" w:rsidRDefault="00A00080" w:rsidP="00555132">
      <w:pPr>
        <w:autoSpaceDE w:val="0"/>
        <w:autoSpaceDN w:val="0"/>
        <w:adjustRightInd w:val="0"/>
        <w:spacing w:after="0" w:line="360" w:lineRule="auto"/>
        <w:jc w:val="both"/>
        <w:rPr>
          <w:rFonts w:asciiTheme="minorHAnsi" w:hAnsiTheme="minorHAnsi" w:cs="Arial"/>
          <w:b/>
          <w:sz w:val="24"/>
        </w:rPr>
      </w:pPr>
      <w:r w:rsidRPr="00A00080">
        <w:rPr>
          <w:rFonts w:asciiTheme="minorHAnsi" w:hAnsiTheme="minorHAnsi" w:cs="Arial"/>
          <w:b/>
          <w:sz w:val="24"/>
        </w:rPr>
        <w:t>Proposed Timing</w:t>
      </w:r>
    </w:p>
    <w:p w:rsidR="004533FA" w:rsidRDefault="00A00080">
      <w:pPr>
        <w:pStyle w:val="ListParagraph"/>
        <w:numPr>
          <w:ilvl w:val="0"/>
          <w:numId w:val="23"/>
        </w:numPr>
        <w:autoSpaceDE w:val="0"/>
        <w:autoSpaceDN w:val="0"/>
        <w:adjustRightInd w:val="0"/>
        <w:spacing w:after="0" w:line="240" w:lineRule="auto"/>
        <w:ind w:left="567" w:hanging="567"/>
        <w:jc w:val="both"/>
        <w:rPr>
          <w:rFonts w:cs="Arial"/>
          <w:sz w:val="24"/>
          <w:szCs w:val="24"/>
        </w:rPr>
      </w:pPr>
      <w:r w:rsidRPr="00A00080">
        <w:rPr>
          <w:rFonts w:cs="Arial"/>
          <w:sz w:val="24"/>
          <w:szCs w:val="24"/>
        </w:rPr>
        <w:t xml:space="preserve">Stages </w:t>
      </w:r>
      <w:r w:rsidR="009B6DF4">
        <w:rPr>
          <w:rFonts w:cs="Arial"/>
          <w:sz w:val="24"/>
          <w:szCs w:val="24"/>
        </w:rPr>
        <w:t>1</w:t>
      </w:r>
      <w:r w:rsidRPr="00A00080">
        <w:rPr>
          <w:rFonts w:cs="Arial"/>
          <w:sz w:val="24"/>
          <w:szCs w:val="24"/>
        </w:rPr>
        <w:t>, 2 and 3 will be completed consecutively within two years of the commencement of the construction phase of the project</w:t>
      </w:r>
    </w:p>
    <w:p w:rsidR="004533FA" w:rsidRDefault="00A00080">
      <w:pPr>
        <w:pStyle w:val="ListParagraph"/>
        <w:numPr>
          <w:ilvl w:val="0"/>
          <w:numId w:val="23"/>
        </w:numPr>
        <w:autoSpaceDE w:val="0"/>
        <w:autoSpaceDN w:val="0"/>
        <w:adjustRightInd w:val="0"/>
        <w:spacing w:after="0" w:line="240" w:lineRule="auto"/>
        <w:ind w:left="567" w:hanging="567"/>
        <w:jc w:val="both"/>
        <w:rPr>
          <w:rFonts w:cs="Arial"/>
          <w:sz w:val="24"/>
          <w:szCs w:val="24"/>
        </w:rPr>
      </w:pPr>
      <w:r w:rsidRPr="00A00080">
        <w:rPr>
          <w:rFonts w:cs="Arial"/>
          <w:sz w:val="24"/>
          <w:szCs w:val="24"/>
        </w:rPr>
        <w:t>Current scheduling assumes project construction commences in 2018 and the port facilities will be progressively available from mid-2019</w:t>
      </w:r>
    </w:p>
    <w:p w:rsidR="004533FA" w:rsidRDefault="00A00080">
      <w:pPr>
        <w:pStyle w:val="ListParagraph"/>
        <w:numPr>
          <w:ilvl w:val="0"/>
          <w:numId w:val="23"/>
        </w:numPr>
        <w:autoSpaceDE w:val="0"/>
        <w:autoSpaceDN w:val="0"/>
        <w:adjustRightInd w:val="0"/>
        <w:spacing w:after="0" w:line="240" w:lineRule="auto"/>
        <w:ind w:left="567" w:hanging="567"/>
        <w:jc w:val="both"/>
        <w:rPr>
          <w:rFonts w:cs="Arial"/>
          <w:sz w:val="24"/>
          <w:szCs w:val="24"/>
        </w:rPr>
      </w:pPr>
      <w:r w:rsidRPr="00A00080">
        <w:rPr>
          <w:rFonts w:cs="Arial"/>
          <w:sz w:val="24"/>
          <w:szCs w:val="24"/>
        </w:rPr>
        <w:t xml:space="preserve">From mid-2019, the facility is expected to be used to land the equipment and modules </w:t>
      </w:r>
      <w:r w:rsidR="009B6DF4">
        <w:rPr>
          <w:rFonts w:cs="Arial"/>
          <w:sz w:val="24"/>
          <w:szCs w:val="24"/>
        </w:rPr>
        <w:t xml:space="preserve">required by Iron Road </w:t>
      </w:r>
      <w:r w:rsidRPr="00A00080">
        <w:rPr>
          <w:rFonts w:cs="Arial"/>
          <w:sz w:val="24"/>
          <w:szCs w:val="24"/>
        </w:rPr>
        <w:t>for the mine processing plant</w:t>
      </w:r>
    </w:p>
    <w:p w:rsidR="004533FA" w:rsidRDefault="00A00080">
      <w:pPr>
        <w:pStyle w:val="ListParagraph"/>
        <w:numPr>
          <w:ilvl w:val="0"/>
          <w:numId w:val="23"/>
        </w:numPr>
        <w:autoSpaceDE w:val="0"/>
        <w:autoSpaceDN w:val="0"/>
        <w:adjustRightInd w:val="0"/>
        <w:spacing w:after="0" w:line="240" w:lineRule="auto"/>
        <w:ind w:left="0" w:firstLine="0"/>
        <w:jc w:val="both"/>
        <w:rPr>
          <w:rFonts w:cs="Arial"/>
          <w:sz w:val="24"/>
          <w:szCs w:val="24"/>
        </w:rPr>
      </w:pPr>
      <w:r w:rsidRPr="00A00080">
        <w:rPr>
          <w:rFonts w:cs="Arial"/>
          <w:sz w:val="24"/>
          <w:szCs w:val="24"/>
        </w:rPr>
        <w:t>Under this scenario, first concentrate shipment would occur in mid - to late 2021</w:t>
      </w:r>
    </w:p>
    <w:p w:rsidR="008502C5" w:rsidRDefault="008502C5">
      <w:pPr>
        <w:spacing w:after="0"/>
        <w:rPr>
          <w:rFonts w:asciiTheme="minorHAnsi" w:hAnsiTheme="minorHAnsi" w:cs="Arial"/>
          <w:sz w:val="24"/>
        </w:rPr>
      </w:pPr>
      <w:r>
        <w:rPr>
          <w:rFonts w:asciiTheme="minorHAnsi" w:hAnsiTheme="minorHAnsi" w:cs="Arial"/>
          <w:sz w:val="24"/>
        </w:rPr>
        <w:br w:type="page"/>
      </w:r>
    </w:p>
    <w:p w:rsidR="004533FA" w:rsidRDefault="00A00080" w:rsidP="00BE5D30">
      <w:pPr>
        <w:pStyle w:val="Body2"/>
        <w:spacing w:after="0"/>
        <w:ind w:left="0"/>
        <w:rPr>
          <w:rFonts w:asciiTheme="minorHAnsi" w:hAnsiTheme="minorHAnsi" w:cs="Arial"/>
          <w:szCs w:val="24"/>
        </w:rPr>
      </w:pPr>
      <w:r w:rsidRPr="00A00080">
        <w:rPr>
          <w:rFonts w:asciiTheme="minorHAnsi" w:hAnsiTheme="minorHAnsi" w:cs="Arial"/>
          <w:b/>
          <w:szCs w:val="24"/>
        </w:rPr>
        <w:lastRenderedPageBreak/>
        <w:t>Rail Network</w:t>
      </w:r>
    </w:p>
    <w:p w:rsidR="004533FA" w:rsidRDefault="00A00080">
      <w:pPr>
        <w:pStyle w:val="Body2"/>
        <w:spacing w:after="0" w:line="240" w:lineRule="auto"/>
        <w:ind w:left="0"/>
        <w:rPr>
          <w:rFonts w:asciiTheme="minorHAnsi" w:hAnsiTheme="minorHAnsi" w:cs="Arial"/>
          <w:szCs w:val="24"/>
        </w:rPr>
      </w:pPr>
      <w:r w:rsidRPr="00A00080">
        <w:rPr>
          <w:rFonts w:asciiTheme="minorHAnsi" w:hAnsiTheme="minorHAnsi" w:cs="Arial"/>
          <w:szCs w:val="24"/>
        </w:rPr>
        <w:t>At this stage the only rail network will be a heavy duty standard gauge rail line between the proposed mine at Warramboo and the port at Cape Hardy. RDAWEP is interested to hear how a possible expansion of the rail network and connection to the National Rail Network may be of benefit to your business.</w:t>
      </w:r>
    </w:p>
    <w:p w:rsidR="00CA1226" w:rsidRDefault="00CA1226">
      <w:pPr>
        <w:spacing w:after="0"/>
        <w:rPr>
          <w:rFonts w:asciiTheme="minorHAnsi" w:hAnsiTheme="minorHAnsi" w:cs="Arial"/>
          <w:sz w:val="24"/>
        </w:rPr>
      </w:pPr>
    </w:p>
    <w:p w:rsidR="004533FA" w:rsidRDefault="00B32453">
      <w:pPr>
        <w:pStyle w:val="Heading1"/>
        <w:numPr>
          <w:ilvl w:val="0"/>
          <w:numId w:val="1"/>
        </w:numPr>
        <w:spacing w:after="0"/>
        <w:ind w:left="0" w:firstLine="0"/>
        <w:jc w:val="both"/>
        <w:rPr>
          <w:rFonts w:asciiTheme="minorHAnsi" w:hAnsiTheme="minorHAnsi" w:cs="Arial"/>
          <w:szCs w:val="28"/>
        </w:rPr>
      </w:pPr>
      <w:bookmarkStart w:id="5" w:name="_Toc467759967"/>
      <w:r>
        <w:rPr>
          <w:rFonts w:asciiTheme="minorHAnsi" w:hAnsiTheme="minorHAnsi"/>
          <w:szCs w:val="28"/>
        </w:rPr>
        <w:t xml:space="preserve">REGISTRATION OF </w:t>
      </w:r>
      <w:r w:rsidR="00A525E8">
        <w:rPr>
          <w:rFonts w:asciiTheme="minorHAnsi" w:hAnsiTheme="minorHAnsi"/>
          <w:szCs w:val="28"/>
        </w:rPr>
        <w:t xml:space="preserve">PRELIMINARY </w:t>
      </w:r>
      <w:r>
        <w:rPr>
          <w:rFonts w:asciiTheme="minorHAnsi" w:hAnsiTheme="minorHAnsi"/>
          <w:szCs w:val="28"/>
        </w:rPr>
        <w:t>INTEREST</w:t>
      </w:r>
      <w:bookmarkEnd w:id="5"/>
      <w:r>
        <w:rPr>
          <w:rFonts w:asciiTheme="minorHAnsi" w:hAnsiTheme="minorHAnsi"/>
          <w:szCs w:val="28"/>
        </w:rPr>
        <w:t xml:space="preserve"> </w:t>
      </w:r>
      <w:bookmarkStart w:id="6" w:name="_Toc467759968"/>
      <w:bookmarkStart w:id="7" w:name="_Toc467759969"/>
      <w:bookmarkStart w:id="8" w:name="_Toc467759970"/>
      <w:bookmarkStart w:id="9" w:name="_Toc467759971"/>
      <w:bookmarkStart w:id="10" w:name="_Toc467759972"/>
      <w:bookmarkStart w:id="11" w:name="_Toc467759973"/>
      <w:bookmarkStart w:id="12" w:name="_Toc467759974"/>
      <w:bookmarkStart w:id="13" w:name="_Toc43888168"/>
      <w:bookmarkStart w:id="14" w:name="_Toc467759975"/>
      <w:bookmarkEnd w:id="6"/>
      <w:bookmarkEnd w:id="7"/>
      <w:bookmarkEnd w:id="8"/>
      <w:bookmarkEnd w:id="9"/>
      <w:bookmarkEnd w:id="10"/>
      <w:bookmarkEnd w:id="11"/>
      <w:bookmarkEnd w:id="12"/>
      <w:r w:rsidR="00A00080" w:rsidRPr="00A00080">
        <w:rPr>
          <w:rFonts w:asciiTheme="minorHAnsi" w:hAnsiTheme="minorHAnsi" w:cs="Arial"/>
          <w:caps w:val="0"/>
          <w:szCs w:val="28"/>
        </w:rPr>
        <w:t>SUBMISSION</w:t>
      </w:r>
      <w:bookmarkEnd w:id="13"/>
      <w:bookmarkEnd w:id="14"/>
      <w:r w:rsidR="00A00080" w:rsidRPr="00A00080">
        <w:rPr>
          <w:rFonts w:asciiTheme="minorHAnsi" w:hAnsiTheme="minorHAnsi" w:cs="Arial"/>
          <w:caps w:val="0"/>
          <w:szCs w:val="28"/>
        </w:rPr>
        <w:t xml:space="preserve"> </w:t>
      </w:r>
    </w:p>
    <w:p w:rsidR="004533FA" w:rsidRDefault="004533FA">
      <w:pPr>
        <w:spacing w:after="0"/>
        <w:jc w:val="both"/>
        <w:rPr>
          <w:rFonts w:asciiTheme="minorHAnsi" w:hAnsiTheme="minorHAnsi" w:cs="Arial"/>
          <w:sz w:val="24"/>
        </w:rPr>
      </w:pPr>
      <w:bookmarkStart w:id="15" w:name="_Toc147725156"/>
      <w:bookmarkStart w:id="16" w:name="_Toc147827196"/>
    </w:p>
    <w:p w:rsidR="004533FA" w:rsidRDefault="00B32453">
      <w:pPr>
        <w:spacing w:after="0"/>
        <w:jc w:val="both"/>
        <w:rPr>
          <w:rFonts w:asciiTheme="minorHAnsi" w:hAnsiTheme="minorHAnsi" w:cs="Arial"/>
          <w:sz w:val="24"/>
        </w:rPr>
      </w:pPr>
      <w:r>
        <w:rPr>
          <w:rFonts w:asciiTheme="minorHAnsi" w:hAnsiTheme="minorHAnsi" w:cs="Arial"/>
          <w:sz w:val="24"/>
        </w:rPr>
        <w:t xml:space="preserve">All interested parties should register their </w:t>
      </w:r>
      <w:r w:rsidR="000F6E71">
        <w:rPr>
          <w:rFonts w:asciiTheme="minorHAnsi" w:hAnsiTheme="minorHAnsi" w:cs="Arial"/>
          <w:sz w:val="24"/>
        </w:rPr>
        <w:t>initial</w:t>
      </w:r>
      <w:r w:rsidR="00A525E8">
        <w:rPr>
          <w:rFonts w:asciiTheme="minorHAnsi" w:hAnsiTheme="minorHAnsi" w:cs="Arial"/>
          <w:sz w:val="24"/>
        </w:rPr>
        <w:t xml:space="preserve"> </w:t>
      </w:r>
      <w:r>
        <w:rPr>
          <w:rFonts w:asciiTheme="minorHAnsi" w:hAnsiTheme="minorHAnsi" w:cs="Arial"/>
          <w:sz w:val="24"/>
        </w:rPr>
        <w:t xml:space="preserve">interest by completing and forwarding the attached form to the Contact Officer </w:t>
      </w:r>
      <w:hyperlink r:id="rId12" w:history="1">
        <w:r w:rsidR="000F6E71" w:rsidRPr="00D833E5">
          <w:rPr>
            <w:rStyle w:val="Hyperlink"/>
            <w:rFonts w:asciiTheme="minorHAnsi" w:hAnsiTheme="minorHAnsi" w:cs="Arial"/>
            <w:sz w:val="24"/>
          </w:rPr>
          <w:t>reception@rdawep.org.au</w:t>
        </w:r>
      </w:hyperlink>
      <w:r w:rsidR="000F6E71">
        <w:rPr>
          <w:rFonts w:asciiTheme="minorHAnsi" w:hAnsiTheme="minorHAnsi" w:cs="Arial"/>
          <w:sz w:val="24"/>
        </w:rPr>
        <w:t xml:space="preserve"> </w:t>
      </w:r>
      <w:r w:rsidR="00F648E3">
        <w:rPr>
          <w:rFonts w:asciiTheme="minorHAnsi" w:hAnsiTheme="minorHAnsi" w:cs="Arial"/>
          <w:sz w:val="24"/>
        </w:rPr>
        <w:t>or telephone 8682 6588</w:t>
      </w:r>
      <w:r w:rsidR="000F6E71">
        <w:rPr>
          <w:rFonts w:asciiTheme="minorHAnsi" w:hAnsiTheme="minorHAnsi" w:cs="Arial"/>
          <w:sz w:val="24"/>
        </w:rPr>
        <w:t>.</w:t>
      </w:r>
    </w:p>
    <w:p w:rsidR="000F6E71" w:rsidRDefault="000F6E71">
      <w:pPr>
        <w:spacing w:after="0"/>
        <w:jc w:val="both"/>
        <w:rPr>
          <w:rFonts w:asciiTheme="minorHAnsi" w:hAnsiTheme="minorHAnsi" w:cs="Arial"/>
          <w:sz w:val="24"/>
        </w:rPr>
      </w:pPr>
    </w:p>
    <w:p w:rsidR="004533FA" w:rsidRDefault="004533FA">
      <w:pPr>
        <w:spacing w:after="0"/>
        <w:jc w:val="both"/>
        <w:rPr>
          <w:rFonts w:asciiTheme="minorHAnsi" w:hAnsiTheme="minorHAnsi" w:cs="Arial"/>
          <w:sz w:val="24"/>
        </w:rPr>
      </w:pPr>
    </w:p>
    <w:p w:rsidR="00E723AC" w:rsidRPr="00D75AB4" w:rsidRDefault="00E723AC" w:rsidP="00E723AC">
      <w:pPr>
        <w:pStyle w:val="Heading1"/>
        <w:numPr>
          <w:ilvl w:val="0"/>
          <w:numId w:val="1"/>
        </w:numPr>
        <w:spacing w:after="0"/>
        <w:ind w:left="0" w:firstLine="0"/>
        <w:jc w:val="both"/>
        <w:rPr>
          <w:rFonts w:asciiTheme="minorHAnsi" w:hAnsiTheme="minorHAnsi" w:cs="Arial"/>
          <w:szCs w:val="28"/>
        </w:rPr>
      </w:pPr>
      <w:r>
        <w:rPr>
          <w:rFonts w:asciiTheme="minorHAnsi" w:hAnsiTheme="minorHAnsi"/>
          <w:szCs w:val="28"/>
        </w:rPr>
        <w:t xml:space="preserve">NEXT STEPS </w:t>
      </w:r>
    </w:p>
    <w:p w:rsidR="004533FA" w:rsidRDefault="004533FA">
      <w:pPr>
        <w:spacing w:after="0"/>
        <w:jc w:val="both"/>
        <w:rPr>
          <w:rFonts w:asciiTheme="minorHAnsi" w:hAnsiTheme="minorHAnsi" w:cs="Arial"/>
          <w:sz w:val="24"/>
        </w:rPr>
      </w:pPr>
    </w:p>
    <w:p w:rsidR="00A525E8" w:rsidRDefault="00E723AC">
      <w:pPr>
        <w:spacing w:after="0"/>
        <w:jc w:val="both"/>
        <w:rPr>
          <w:rFonts w:asciiTheme="minorHAnsi" w:hAnsiTheme="minorHAnsi" w:cs="Arial"/>
          <w:sz w:val="24"/>
        </w:rPr>
      </w:pPr>
      <w:r>
        <w:rPr>
          <w:rFonts w:asciiTheme="minorHAnsi" w:hAnsiTheme="minorHAnsi" w:cs="Arial"/>
          <w:sz w:val="24"/>
        </w:rPr>
        <w:t xml:space="preserve">All registrations of </w:t>
      </w:r>
      <w:r w:rsidR="00A525E8">
        <w:rPr>
          <w:rFonts w:asciiTheme="minorHAnsi" w:hAnsiTheme="minorHAnsi" w:cs="Arial"/>
          <w:sz w:val="24"/>
        </w:rPr>
        <w:t xml:space="preserve">preliminary </w:t>
      </w:r>
      <w:r>
        <w:rPr>
          <w:rFonts w:asciiTheme="minorHAnsi" w:hAnsiTheme="minorHAnsi" w:cs="Arial"/>
          <w:sz w:val="24"/>
        </w:rPr>
        <w:t xml:space="preserve">interest will be forwarded to Iron Road. </w:t>
      </w:r>
    </w:p>
    <w:p w:rsidR="00A525E8" w:rsidRDefault="00A525E8">
      <w:pPr>
        <w:spacing w:after="0"/>
        <w:jc w:val="both"/>
        <w:rPr>
          <w:rFonts w:asciiTheme="minorHAnsi" w:hAnsiTheme="minorHAnsi" w:cs="Arial"/>
          <w:sz w:val="24"/>
        </w:rPr>
      </w:pPr>
    </w:p>
    <w:p w:rsidR="004533FA" w:rsidRDefault="00E723AC">
      <w:pPr>
        <w:spacing w:after="0"/>
        <w:jc w:val="both"/>
        <w:rPr>
          <w:rFonts w:asciiTheme="minorHAnsi" w:hAnsiTheme="minorHAnsi" w:cs="Arial"/>
          <w:sz w:val="24"/>
        </w:rPr>
      </w:pPr>
      <w:r>
        <w:rPr>
          <w:rFonts w:asciiTheme="minorHAnsi" w:hAnsiTheme="minorHAnsi" w:cs="Arial"/>
          <w:sz w:val="24"/>
        </w:rPr>
        <w:t xml:space="preserve">All parties will be contacted by RDAWEP </w:t>
      </w:r>
      <w:r w:rsidR="000F6E71">
        <w:rPr>
          <w:rFonts w:asciiTheme="minorHAnsi" w:hAnsiTheme="minorHAnsi" w:cs="Arial"/>
          <w:sz w:val="24"/>
        </w:rPr>
        <w:t xml:space="preserve">and/or Iron Road as the project develops </w:t>
      </w:r>
      <w:r>
        <w:rPr>
          <w:rFonts w:asciiTheme="minorHAnsi" w:hAnsiTheme="minorHAnsi" w:cs="Arial"/>
          <w:sz w:val="24"/>
        </w:rPr>
        <w:t xml:space="preserve">to discuss their potential ongoing interest in utilising the port facility and to assess the appropriateness of each business with respect to the current design. </w:t>
      </w:r>
    </w:p>
    <w:p w:rsidR="004533FA" w:rsidRDefault="004533FA">
      <w:pPr>
        <w:spacing w:after="0"/>
        <w:jc w:val="both"/>
        <w:rPr>
          <w:rFonts w:asciiTheme="minorHAnsi" w:hAnsiTheme="minorHAnsi" w:cs="Arial"/>
          <w:sz w:val="24"/>
        </w:rPr>
      </w:pPr>
    </w:p>
    <w:p w:rsidR="00724570" w:rsidRDefault="00724570">
      <w:pPr>
        <w:spacing w:after="0"/>
        <w:rPr>
          <w:rFonts w:asciiTheme="minorHAnsi" w:hAnsiTheme="minorHAnsi" w:cs="Arial"/>
          <w:sz w:val="24"/>
        </w:rPr>
      </w:pPr>
      <w:r>
        <w:rPr>
          <w:rFonts w:asciiTheme="minorHAnsi" w:hAnsiTheme="minorHAnsi" w:cs="Arial"/>
          <w:sz w:val="24"/>
        </w:rPr>
        <w:br w:type="page"/>
      </w:r>
    </w:p>
    <w:p w:rsidR="00F120B7" w:rsidRDefault="00F120B7">
      <w:pPr>
        <w:spacing w:after="0"/>
        <w:jc w:val="center"/>
        <w:rPr>
          <w:rFonts w:asciiTheme="minorHAnsi" w:hAnsiTheme="minorHAnsi" w:cs="Arial"/>
          <w:b/>
          <w:sz w:val="28"/>
          <w:szCs w:val="28"/>
        </w:rPr>
      </w:pPr>
      <w:r>
        <w:rPr>
          <w:rFonts w:asciiTheme="minorHAnsi" w:hAnsiTheme="minorHAnsi"/>
          <w:b/>
          <w:bCs/>
          <w:sz w:val="32"/>
          <w:szCs w:val="32"/>
        </w:rPr>
        <w:lastRenderedPageBreak/>
        <w:t>IRON ROAD PROJECT (</w:t>
      </w:r>
      <w:r w:rsidRPr="00A00080">
        <w:rPr>
          <w:rFonts w:asciiTheme="minorHAnsi" w:hAnsiTheme="minorHAnsi"/>
          <w:b/>
          <w:bCs/>
          <w:sz w:val="32"/>
          <w:szCs w:val="32"/>
        </w:rPr>
        <w:t xml:space="preserve">CAPE HARDY </w:t>
      </w:r>
      <w:r>
        <w:rPr>
          <w:rFonts w:asciiTheme="minorHAnsi" w:hAnsiTheme="minorHAnsi"/>
          <w:b/>
          <w:bCs/>
          <w:sz w:val="32"/>
          <w:szCs w:val="32"/>
        </w:rPr>
        <w:t>PORT</w:t>
      </w:r>
      <w:r>
        <w:rPr>
          <w:rFonts w:asciiTheme="minorHAnsi" w:hAnsiTheme="minorHAnsi" w:cs="Arial"/>
          <w:b/>
          <w:sz w:val="28"/>
          <w:szCs w:val="28"/>
        </w:rPr>
        <w:t>)</w:t>
      </w:r>
      <w:bookmarkStart w:id="17" w:name="_GoBack"/>
      <w:bookmarkEnd w:id="17"/>
    </w:p>
    <w:p w:rsidR="004533FA" w:rsidRDefault="00A00080">
      <w:pPr>
        <w:spacing w:after="0"/>
        <w:jc w:val="center"/>
        <w:rPr>
          <w:rFonts w:asciiTheme="minorHAnsi" w:hAnsiTheme="minorHAnsi" w:cs="Arial"/>
          <w:b/>
          <w:sz w:val="28"/>
          <w:szCs w:val="28"/>
        </w:rPr>
      </w:pPr>
      <w:r w:rsidRPr="00A00080">
        <w:rPr>
          <w:rFonts w:asciiTheme="minorHAnsi" w:hAnsiTheme="minorHAnsi" w:cs="Arial"/>
          <w:b/>
          <w:sz w:val="28"/>
          <w:szCs w:val="28"/>
        </w:rPr>
        <w:t xml:space="preserve">REGISTRATION OF </w:t>
      </w:r>
      <w:r w:rsidR="00A525E8">
        <w:rPr>
          <w:rFonts w:asciiTheme="minorHAnsi" w:hAnsiTheme="minorHAnsi" w:cs="Arial"/>
          <w:b/>
          <w:sz w:val="28"/>
          <w:szCs w:val="28"/>
        </w:rPr>
        <w:t xml:space="preserve">PRELIMINARY </w:t>
      </w:r>
      <w:r w:rsidRPr="00A00080">
        <w:rPr>
          <w:rFonts w:asciiTheme="minorHAnsi" w:hAnsiTheme="minorHAnsi" w:cs="Arial"/>
          <w:b/>
          <w:sz w:val="28"/>
          <w:szCs w:val="28"/>
        </w:rPr>
        <w:t>INTEREST FORM</w:t>
      </w:r>
    </w:p>
    <w:p w:rsidR="004533FA" w:rsidRDefault="004533FA">
      <w:pPr>
        <w:spacing w:after="0"/>
        <w:jc w:val="both"/>
        <w:rPr>
          <w:rFonts w:asciiTheme="minorHAnsi" w:hAnsiTheme="minorHAnsi" w:cs="Arial"/>
          <w:sz w:val="24"/>
        </w:rPr>
      </w:pPr>
    </w:p>
    <w:p w:rsidR="004533FA" w:rsidRDefault="004533FA">
      <w:pPr>
        <w:pStyle w:val="Heading2"/>
        <w:spacing w:before="0"/>
        <w:rPr>
          <w:rFonts w:asciiTheme="minorHAnsi" w:hAnsiTheme="minorHAnsi"/>
          <w:color w:val="auto"/>
          <w:sz w:val="20"/>
          <w:szCs w:val="20"/>
        </w:rPr>
      </w:pPr>
      <w:bookmarkStart w:id="18" w:name="_Hlt506017159"/>
      <w:bookmarkStart w:id="19" w:name="_Toc452035612"/>
      <w:bookmarkStart w:id="20" w:name="_Toc452036901"/>
      <w:bookmarkStart w:id="21" w:name="_Toc452036985"/>
      <w:bookmarkStart w:id="22" w:name="_Toc452038834"/>
      <w:bookmarkStart w:id="23" w:name="_Toc452038976"/>
      <w:bookmarkEnd w:id="15"/>
      <w:bookmarkEnd w:id="16"/>
      <w:bookmarkEnd w:id="18"/>
      <w:bookmarkEnd w:id="19"/>
      <w:bookmarkEnd w:id="20"/>
      <w:bookmarkEnd w:id="21"/>
      <w:bookmarkEnd w:id="22"/>
      <w:bookmarkEnd w:id="23"/>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5726"/>
      </w:tblGrid>
      <w:tr w:rsidR="002C140F" w:rsidRPr="00724570" w:rsidTr="000F6E71">
        <w:trPr>
          <w:trHeight w:val="510"/>
          <w:tblHeader/>
        </w:trPr>
        <w:tc>
          <w:tcPr>
            <w:tcW w:w="1902" w:type="pct"/>
            <w:shd w:val="clear" w:color="auto" w:fill="C0C0C0"/>
            <w:vAlign w:val="center"/>
          </w:tcPr>
          <w:p w:rsidR="004533FA" w:rsidRDefault="00A00080">
            <w:pPr>
              <w:spacing w:after="0"/>
              <w:rPr>
                <w:rFonts w:asciiTheme="minorHAnsi" w:hAnsiTheme="minorHAnsi"/>
                <w:b/>
                <w:sz w:val="28"/>
                <w:szCs w:val="28"/>
              </w:rPr>
            </w:pPr>
            <w:r w:rsidRPr="00A00080">
              <w:rPr>
                <w:rFonts w:asciiTheme="minorHAnsi" w:hAnsiTheme="minorHAnsi"/>
                <w:b/>
                <w:sz w:val="28"/>
                <w:szCs w:val="28"/>
              </w:rPr>
              <w:t>Information</w:t>
            </w:r>
          </w:p>
        </w:tc>
        <w:tc>
          <w:tcPr>
            <w:tcW w:w="3098" w:type="pct"/>
            <w:tcBorders>
              <w:bottom w:val="single" w:sz="4" w:space="0" w:color="auto"/>
            </w:tcBorders>
            <w:shd w:val="clear" w:color="auto" w:fill="C0C0C0"/>
            <w:vAlign w:val="center"/>
          </w:tcPr>
          <w:p w:rsidR="004533FA" w:rsidRDefault="00A00080">
            <w:pPr>
              <w:spacing w:after="0"/>
              <w:rPr>
                <w:rFonts w:asciiTheme="minorHAnsi" w:hAnsiTheme="minorHAnsi"/>
                <w:b/>
                <w:sz w:val="28"/>
                <w:szCs w:val="28"/>
              </w:rPr>
            </w:pPr>
            <w:r w:rsidRPr="00A00080">
              <w:rPr>
                <w:rFonts w:asciiTheme="minorHAnsi" w:hAnsiTheme="minorHAnsi"/>
                <w:b/>
                <w:sz w:val="28"/>
                <w:szCs w:val="28"/>
              </w:rPr>
              <w:t>Response</w:t>
            </w:r>
          </w:p>
        </w:tc>
      </w:tr>
      <w:tr w:rsidR="002C140F" w:rsidRPr="00724570" w:rsidTr="000F6E71">
        <w:trPr>
          <w:trHeight w:val="454"/>
        </w:trPr>
        <w:tc>
          <w:tcPr>
            <w:tcW w:w="1902" w:type="pct"/>
            <w:vAlign w:val="center"/>
          </w:tcPr>
          <w:p w:rsidR="004533FA" w:rsidRDefault="00724570">
            <w:pPr>
              <w:spacing w:after="0"/>
              <w:rPr>
                <w:rFonts w:asciiTheme="minorHAnsi" w:hAnsiTheme="minorHAnsi"/>
                <w:sz w:val="24"/>
              </w:rPr>
            </w:pPr>
            <w:r>
              <w:rPr>
                <w:rFonts w:asciiTheme="minorHAnsi" w:hAnsiTheme="minorHAnsi"/>
                <w:sz w:val="24"/>
              </w:rPr>
              <w:t>Name of individual or business</w:t>
            </w:r>
            <w:r w:rsidR="00A00080" w:rsidRPr="00A00080">
              <w:rPr>
                <w:rFonts w:asciiTheme="minorHAnsi" w:hAnsiTheme="minorHAnsi"/>
                <w:sz w:val="24"/>
              </w:rPr>
              <w:t xml:space="preserve">: </w:t>
            </w: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tc>
        <w:tc>
          <w:tcPr>
            <w:tcW w:w="3098" w:type="pct"/>
            <w:vAlign w:val="center"/>
          </w:tcPr>
          <w:p w:rsidR="004533FA" w:rsidRDefault="004533FA">
            <w:pPr>
              <w:spacing w:after="0"/>
              <w:rPr>
                <w:rFonts w:asciiTheme="minorHAnsi" w:hAnsiTheme="minorHAnsi"/>
                <w:color w:val="A6A6A6" w:themeColor="background1" w:themeShade="A6"/>
                <w:sz w:val="24"/>
              </w:rPr>
            </w:pPr>
          </w:p>
        </w:tc>
      </w:tr>
      <w:tr w:rsidR="00724570" w:rsidRPr="00724570" w:rsidTr="000F6E71">
        <w:trPr>
          <w:trHeight w:val="454"/>
        </w:trPr>
        <w:tc>
          <w:tcPr>
            <w:tcW w:w="1902" w:type="pct"/>
            <w:vAlign w:val="center"/>
          </w:tcPr>
          <w:p w:rsidR="00724570" w:rsidRDefault="00724570" w:rsidP="00BB5686">
            <w:pPr>
              <w:spacing w:after="0"/>
              <w:rPr>
                <w:rFonts w:asciiTheme="minorHAnsi" w:hAnsiTheme="minorHAnsi"/>
                <w:sz w:val="24"/>
              </w:rPr>
            </w:pPr>
            <w:r>
              <w:rPr>
                <w:rFonts w:asciiTheme="minorHAnsi" w:hAnsiTheme="minorHAnsi"/>
                <w:sz w:val="24"/>
              </w:rPr>
              <w:t>Contact Name and Title:</w:t>
            </w:r>
          </w:p>
          <w:p w:rsidR="00F100A9" w:rsidRDefault="00F100A9" w:rsidP="00BB5686">
            <w:pPr>
              <w:spacing w:after="0"/>
              <w:rPr>
                <w:rFonts w:asciiTheme="minorHAnsi" w:hAnsiTheme="minorHAnsi"/>
                <w:sz w:val="24"/>
              </w:rPr>
            </w:pPr>
          </w:p>
          <w:p w:rsidR="00E723AC" w:rsidRDefault="00E723AC" w:rsidP="00BB5686">
            <w:pPr>
              <w:spacing w:after="0"/>
              <w:rPr>
                <w:rFonts w:asciiTheme="minorHAnsi" w:hAnsiTheme="minorHAnsi"/>
                <w:sz w:val="24"/>
              </w:rPr>
            </w:pPr>
          </w:p>
          <w:p w:rsidR="00E723AC" w:rsidRDefault="00E723AC" w:rsidP="00BB5686">
            <w:pPr>
              <w:spacing w:after="0"/>
              <w:rPr>
                <w:rFonts w:asciiTheme="minorHAnsi" w:hAnsiTheme="minorHAnsi"/>
                <w:sz w:val="24"/>
              </w:rPr>
            </w:pPr>
          </w:p>
          <w:p w:rsidR="00F100A9" w:rsidRPr="00724570" w:rsidDel="00724570" w:rsidRDefault="00F100A9" w:rsidP="00BB5686">
            <w:pPr>
              <w:spacing w:after="0"/>
              <w:rPr>
                <w:rFonts w:asciiTheme="minorHAnsi" w:hAnsiTheme="minorHAnsi"/>
                <w:sz w:val="24"/>
              </w:rPr>
            </w:pPr>
          </w:p>
        </w:tc>
        <w:tc>
          <w:tcPr>
            <w:tcW w:w="3098" w:type="pct"/>
            <w:vAlign w:val="center"/>
          </w:tcPr>
          <w:p w:rsidR="00724570" w:rsidRPr="00724570" w:rsidDel="00724570" w:rsidRDefault="00724570" w:rsidP="00BB5686">
            <w:pPr>
              <w:spacing w:after="0"/>
              <w:rPr>
                <w:rFonts w:asciiTheme="minorHAnsi" w:hAnsiTheme="minorHAnsi"/>
                <w:color w:val="A6A6A6" w:themeColor="background1" w:themeShade="A6"/>
                <w:sz w:val="24"/>
              </w:rPr>
            </w:pPr>
          </w:p>
        </w:tc>
      </w:tr>
      <w:tr w:rsidR="002C140F" w:rsidRPr="00724570" w:rsidTr="000F6E71">
        <w:trPr>
          <w:trHeight w:val="454"/>
        </w:trPr>
        <w:tc>
          <w:tcPr>
            <w:tcW w:w="1902" w:type="pct"/>
            <w:vAlign w:val="center"/>
          </w:tcPr>
          <w:p w:rsidR="004533FA" w:rsidRDefault="006D2E12">
            <w:pPr>
              <w:spacing w:after="0"/>
              <w:rPr>
                <w:rFonts w:asciiTheme="minorHAnsi" w:hAnsiTheme="minorHAnsi"/>
                <w:sz w:val="24"/>
              </w:rPr>
            </w:pPr>
            <w:r>
              <w:rPr>
                <w:rFonts w:asciiTheme="minorHAnsi" w:hAnsiTheme="minorHAnsi"/>
                <w:sz w:val="24"/>
              </w:rPr>
              <w:t>Address:</w:t>
            </w: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tc>
        <w:tc>
          <w:tcPr>
            <w:tcW w:w="3098" w:type="pct"/>
            <w:vAlign w:val="center"/>
          </w:tcPr>
          <w:p w:rsidR="004533FA" w:rsidRDefault="004533FA">
            <w:pPr>
              <w:spacing w:after="0"/>
              <w:rPr>
                <w:rFonts w:asciiTheme="minorHAnsi" w:hAnsiTheme="minorHAnsi"/>
                <w:color w:val="A6A6A6" w:themeColor="background1" w:themeShade="A6"/>
                <w:sz w:val="24"/>
              </w:rPr>
            </w:pPr>
          </w:p>
        </w:tc>
      </w:tr>
      <w:tr w:rsidR="002C140F" w:rsidRPr="00724570" w:rsidTr="000F6E71">
        <w:trPr>
          <w:trHeight w:val="454"/>
        </w:trPr>
        <w:tc>
          <w:tcPr>
            <w:tcW w:w="1902" w:type="pct"/>
            <w:vAlign w:val="center"/>
          </w:tcPr>
          <w:p w:rsidR="004533FA" w:rsidRDefault="00A00080">
            <w:pPr>
              <w:spacing w:after="0"/>
              <w:rPr>
                <w:rFonts w:asciiTheme="minorHAnsi" w:hAnsiTheme="minorHAnsi"/>
                <w:sz w:val="24"/>
              </w:rPr>
            </w:pPr>
            <w:r w:rsidRPr="00A00080">
              <w:rPr>
                <w:rFonts w:asciiTheme="minorHAnsi" w:hAnsiTheme="minorHAnsi"/>
                <w:sz w:val="24"/>
              </w:rPr>
              <w:t>Postal address:</w:t>
            </w: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tc>
        <w:tc>
          <w:tcPr>
            <w:tcW w:w="3098" w:type="pct"/>
            <w:vAlign w:val="center"/>
          </w:tcPr>
          <w:p w:rsidR="004533FA" w:rsidRDefault="004533FA">
            <w:pPr>
              <w:spacing w:after="0"/>
              <w:rPr>
                <w:rFonts w:asciiTheme="minorHAnsi" w:hAnsiTheme="minorHAnsi"/>
                <w:color w:val="A6A6A6" w:themeColor="background1" w:themeShade="A6"/>
                <w:sz w:val="24"/>
              </w:rPr>
            </w:pPr>
          </w:p>
        </w:tc>
      </w:tr>
      <w:tr w:rsidR="002C140F" w:rsidRPr="00724570" w:rsidTr="000F6E71">
        <w:trPr>
          <w:trHeight w:val="454"/>
        </w:trPr>
        <w:tc>
          <w:tcPr>
            <w:tcW w:w="1902" w:type="pct"/>
            <w:vAlign w:val="center"/>
          </w:tcPr>
          <w:p w:rsidR="004533FA" w:rsidRDefault="00A00080">
            <w:pPr>
              <w:spacing w:after="0"/>
              <w:rPr>
                <w:rFonts w:asciiTheme="minorHAnsi" w:hAnsiTheme="minorHAnsi"/>
                <w:sz w:val="24"/>
              </w:rPr>
            </w:pPr>
            <w:r w:rsidRPr="00A00080">
              <w:rPr>
                <w:rFonts w:asciiTheme="minorHAnsi" w:hAnsiTheme="minorHAnsi"/>
                <w:sz w:val="24"/>
              </w:rPr>
              <w:t>Contact number:</w:t>
            </w: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tc>
        <w:tc>
          <w:tcPr>
            <w:tcW w:w="3098" w:type="pct"/>
            <w:vAlign w:val="center"/>
          </w:tcPr>
          <w:p w:rsidR="004533FA" w:rsidRDefault="004533FA">
            <w:pPr>
              <w:spacing w:after="0"/>
              <w:rPr>
                <w:rFonts w:asciiTheme="minorHAnsi" w:hAnsiTheme="minorHAnsi"/>
                <w:color w:val="A6A6A6" w:themeColor="background1" w:themeShade="A6"/>
                <w:sz w:val="24"/>
              </w:rPr>
            </w:pPr>
          </w:p>
        </w:tc>
      </w:tr>
      <w:tr w:rsidR="002C140F" w:rsidRPr="00724570" w:rsidTr="000F6E71">
        <w:trPr>
          <w:trHeight w:val="454"/>
        </w:trPr>
        <w:tc>
          <w:tcPr>
            <w:tcW w:w="1902" w:type="pct"/>
            <w:vAlign w:val="center"/>
          </w:tcPr>
          <w:p w:rsidR="004533FA" w:rsidRDefault="00A00080">
            <w:pPr>
              <w:spacing w:after="0"/>
              <w:rPr>
                <w:rFonts w:asciiTheme="minorHAnsi" w:hAnsiTheme="minorHAnsi"/>
                <w:sz w:val="24"/>
              </w:rPr>
            </w:pPr>
            <w:r w:rsidRPr="00A00080">
              <w:rPr>
                <w:rFonts w:asciiTheme="minorHAnsi" w:hAnsiTheme="minorHAnsi"/>
                <w:sz w:val="24"/>
              </w:rPr>
              <w:t>Email:</w:t>
            </w: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p w:rsidR="004533FA" w:rsidRDefault="004533FA">
            <w:pPr>
              <w:spacing w:after="0"/>
              <w:rPr>
                <w:rFonts w:asciiTheme="minorHAnsi" w:hAnsiTheme="minorHAnsi"/>
                <w:sz w:val="24"/>
              </w:rPr>
            </w:pPr>
          </w:p>
        </w:tc>
        <w:tc>
          <w:tcPr>
            <w:tcW w:w="3098" w:type="pct"/>
            <w:vAlign w:val="center"/>
          </w:tcPr>
          <w:p w:rsidR="004533FA" w:rsidRDefault="004533FA">
            <w:pPr>
              <w:spacing w:after="0"/>
              <w:rPr>
                <w:rFonts w:asciiTheme="minorHAnsi" w:hAnsiTheme="minorHAnsi"/>
                <w:color w:val="A6A6A6" w:themeColor="background1" w:themeShade="A6"/>
                <w:sz w:val="24"/>
              </w:rPr>
            </w:pPr>
          </w:p>
        </w:tc>
      </w:tr>
      <w:tr w:rsidR="00CC35F6" w:rsidRPr="00724570" w:rsidTr="000F6E71">
        <w:trPr>
          <w:trHeight w:val="454"/>
        </w:trPr>
        <w:tc>
          <w:tcPr>
            <w:tcW w:w="1902" w:type="pct"/>
            <w:vAlign w:val="center"/>
          </w:tcPr>
          <w:p w:rsidR="00CC35F6" w:rsidRDefault="00CC35F6">
            <w:pPr>
              <w:spacing w:after="0"/>
              <w:rPr>
                <w:rFonts w:asciiTheme="minorHAnsi" w:hAnsiTheme="minorHAnsi"/>
                <w:sz w:val="24"/>
              </w:rPr>
            </w:pPr>
            <w:r>
              <w:rPr>
                <w:rFonts w:asciiTheme="minorHAnsi" w:hAnsiTheme="minorHAnsi"/>
                <w:sz w:val="24"/>
              </w:rPr>
              <w:t>Website:</w:t>
            </w:r>
            <w:r w:rsidR="001D655A">
              <w:rPr>
                <w:rFonts w:asciiTheme="minorHAnsi" w:hAnsiTheme="minorHAnsi"/>
                <w:sz w:val="24"/>
              </w:rPr>
              <w:t xml:space="preserve"> </w:t>
            </w:r>
          </w:p>
          <w:p w:rsidR="00B41256" w:rsidRDefault="00B41256">
            <w:pPr>
              <w:spacing w:after="0"/>
              <w:rPr>
                <w:rFonts w:asciiTheme="minorHAnsi" w:hAnsiTheme="minorHAnsi"/>
                <w:sz w:val="24"/>
              </w:rPr>
            </w:pPr>
          </w:p>
          <w:p w:rsidR="00E723AC" w:rsidRDefault="00E723AC">
            <w:pPr>
              <w:spacing w:after="0"/>
              <w:rPr>
                <w:rFonts w:asciiTheme="minorHAnsi" w:hAnsiTheme="minorHAnsi"/>
                <w:sz w:val="24"/>
              </w:rPr>
            </w:pPr>
          </w:p>
          <w:p w:rsidR="00E723AC" w:rsidRPr="00724570" w:rsidRDefault="00E723AC">
            <w:pPr>
              <w:spacing w:after="0"/>
              <w:rPr>
                <w:rFonts w:asciiTheme="minorHAnsi" w:hAnsiTheme="minorHAnsi"/>
                <w:sz w:val="24"/>
              </w:rPr>
            </w:pPr>
          </w:p>
        </w:tc>
        <w:tc>
          <w:tcPr>
            <w:tcW w:w="3098" w:type="pct"/>
            <w:vAlign w:val="center"/>
          </w:tcPr>
          <w:p w:rsidR="00CC35F6" w:rsidRPr="00724570" w:rsidDel="00724570" w:rsidRDefault="00CC35F6">
            <w:pPr>
              <w:spacing w:after="0"/>
              <w:rPr>
                <w:rFonts w:asciiTheme="minorHAnsi" w:hAnsiTheme="minorHAnsi"/>
                <w:color w:val="A6A6A6" w:themeColor="background1" w:themeShade="A6"/>
                <w:sz w:val="24"/>
              </w:rPr>
            </w:pPr>
          </w:p>
        </w:tc>
      </w:tr>
      <w:tr w:rsidR="005C5D4E" w:rsidRPr="00724570" w:rsidTr="000F6E71">
        <w:trPr>
          <w:trHeight w:val="454"/>
        </w:trPr>
        <w:tc>
          <w:tcPr>
            <w:tcW w:w="1902" w:type="pct"/>
            <w:vAlign w:val="center"/>
          </w:tcPr>
          <w:p w:rsidR="005C5D4E" w:rsidRDefault="00F648E3" w:rsidP="00BB5686">
            <w:pPr>
              <w:spacing w:after="0"/>
              <w:rPr>
                <w:rFonts w:asciiTheme="minorHAnsi" w:hAnsiTheme="minorHAnsi"/>
                <w:sz w:val="24"/>
              </w:rPr>
            </w:pPr>
            <w:r>
              <w:rPr>
                <w:rFonts w:asciiTheme="minorHAnsi" w:hAnsiTheme="minorHAnsi"/>
                <w:sz w:val="24"/>
              </w:rPr>
              <w:t>Your interest in the project:</w:t>
            </w:r>
          </w:p>
          <w:p w:rsidR="005C5D4E" w:rsidRDefault="005C5D4E" w:rsidP="00BB5686">
            <w:pPr>
              <w:spacing w:after="0"/>
              <w:rPr>
                <w:rFonts w:asciiTheme="minorHAnsi" w:hAnsiTheme="minorHAnsi"/>
                <w:sz w:val="24"/>
              </w:rPr>
            </w:pPr>
          </w:p>
          <w:p w:rsidR="00E723AC" w:rsidRDefault="00E723AC" w:rsidP="00BB5686">
            <w:pPr>
              <w:spacing w:after="0"/>
              <w:rPr>
                <w:rFonts w:asciiTheme="minorHAnsi" w:hAnsiTheme="minorHAnsi"/>
                <w:sz w:val="24"/>
              </w:rPr>
            </w:pPr>
          </w:p>
          <w:p w:rsidR="00E723AC" w:rsidRDefault="00E723AC" w:rsidP="00BB5686">
            <w:pPr>
              <w:spacing w:after="0"/>
              <w:rPr>
                <w:rFonts w:asciiTheme="minorHAnsi" w:hAnsiTheme="minorHAnsi"/>
                <w:sz w:val="24"/>
              </w:rPr>
            </w:pPr>
          </w:p>
          <w:p w:rsidR="001D655A" w:rsidRDefault="001D655A" w:rsidP="00BB5686">
            <w:pPr>
              <w:spacing w:after="0"/>
              <w:rPr>
                <w:rFonts w:asciiTheme="minorHAnsi" w:hAnsiTheme="minorHAnsi"/>
                <w:sz w:val="24"/>
              </w:rPr>
            </w:pPr>
          </w:p>
        </w:tc>
        <w:tc>
          <w:tcPr>
            <w:tcW w:w="3098" w:type="pct"/>
            <w:vAlign w:val="center"/>
          </w:tcPr>
          <w:p w:rsidR="005C5D4E" w:rsidRPr="00724570" w:rsidDel="00724570" w:rsidRDefault="005C5D4E" w:rsidP="00BB5686">
            <w:pPr>
              <w:spacing w:after="0"/>
              <w:rPr>
                <w:rFonts w:asciiTheme="minorHAnsi" w:hAnsiTheme="minorHAnsi"/>
                <w:color w:val="A6A6A6" w:themeColor="background1" w:themeShade="A6"/>
                <w:sz w:val="24"/>
              </w:rPr>
            </w:pPr>
          </w:p>
        </w:tc>
      </w:tr>
    </w:tbl>
    <w:p w:rsidR="002C140F" w:rsidRPr="00BB5686" w:rsidRDefault="002C140F">
      <w:pPr>
        <w:spacing w:after="0"/>
        <w:rPr>
          <w:rFonts w:asciiTheme="minorHAnsi" w:hAnsiTheme="minorHAnsi"/>
          <w:b/>
          <w:caps/>
          <w:spacing w:val="20"/>
          <w:kern w:val="28"/>
          <w:sz w:val="20"/>
          <w:szCs w:val="20"/>
        </w:rPr>
      </w:pPr>
    </w:p>
    <w:sectPr w:rsidR="002C140F" w:rsidRPr="00BB5686" w:rsidSect="005F51FF">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FD" w:rsidRDefault="00074DFD">
      <w:r>
        <w:separator/>
      </w:r>
    </w:p>
  </w:endnote>
  <w:endnote w:type="continuationSeparator" w:id="0">
    <w:p w:rsidR="00074DFD" w:rsidRDefault="000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297677370"/>
      <w:docPartObj>
        <w:docPartGallery w:val="Page Numbers (Bottom of Page)"/>
        <w:docPartUnique/>
      </w:docPartObj>
    </w:sdtPr>
    <w:sdtEndPr/>
    <w:sdtContent>
      <w:p w:rsidR="005F51FF" w:rsidRPr="005F51FF" w:rsidRDefault="00A00080">
        <w:pPr>
          <w:pStyle w:val="Footer"/>
          <w:jc w:val="right"/>
          <w:rPr>
            <w:rFonts w:asciiTheme="minorHAnsi" w:hAnsiTheme="minorHAnsi"/>
            <w:sz w:val="20"/>
            <w:szCs w:val="20"/>
          </w:rPr>
        </w:pPr>
        <w:r w:rsidRPr="00A00080">
          <w:rPr>
            <w:rFonts w:asciiTheme="minorHAnsi" w:hAnsiTheme="minorHAnsi"/>
            <w:sz w:val="20"/>
            <w:szCs w:val="20"/>
          </w:rPr>
          <w:t xml:space="preserve">Page | </w:t>
        </w:r>
        <w:r w:rsidRPr="00A00080">
          <w:rPr>
            <w:rFonts w:asciiTheme="minorHAnsi" w:hAnsiTheme="minorHAnsi"/>
            <w:sz w:val="20"/>
            <w:szCs w:val="20"/>
          </w:rPr>
          <w:fldChar w:fldCharType="begin"/>
        </w:r>
        <w:r w:rsidRPr="00A00080">
          <w:rPr>
            <w:rFonts w:asciiTheme="minorHAnsi" w:hAnsiTheme="minorHAnsi"/>
            <w:sz w:val="20"/>
            <w:szCs w:val="20"/>
          </w:rPr>
          <w:instrText xml:space="preserve"> PAGE   \* MERGEFORMAT </w:instrText>
        </w:r>
        <w:r w:rsidRPr="00A00080">
          <w:rPr>
            <w:rFonts w:asciiTheme="minorHAnsi" w:hAnsiTheme="minorHAnsi"/>
            <w:sz w:val="20"/>
            <w:szCs w:val="20"/>
          </w:rPr>
          <w:fldChar w:fldCharType="separate"/>
        </w:r>
        <w:r w:rsidR="00F120B7">
          <w:rPr>
            <w:rFonts w:asciiTheme="minorHAnsi" w:hAnsiTheme="minorHAnsi"/>
            <w:noProof/>
            <w:sz w:val="20"/>
            <w:szCs w:val="20"/>
          </w:rPr>
          <w:t>5</w:t>
        </w:r>
        <w:r w:rsidRPr="00A00080">
          <w:rPr>
            <w:rFonts w:asciiTheme="minorHAnsi" w:hAnsiTheme="minorHAnsi"/>
            <w:noProof/>
            <w:sz w:val="20"/>
            <w:szCs w:val="20"/>
          </w:rPr>
          <w:fldChar w:fldCharType="end"/>
        </w:r>
        <w:r w:rsidRPr="00A00080">
          <w:rPr>
            <w:rFonts w:asciiTheme="minorHAnsi" w:hAnsiTheme="minorHAnsi"/>
            <w:sz w:val="20"/>
            <w:szCs w:val="20"/>
          </w:rPr>
          <w:t xml:space="preserve"> </w:t>
        </w:r>
      </w:p>
    </w:sdtContent>
  </w:sdt>
  <w:p w:rsidR="005C5D4E" w:rsidRPr="00F06518" w:rsidRDefault="005C5D4E" w:rsidP="00F06518">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FD" w:rsidRDefault="00074DFD">
      <w:r>
        <w:separator/>
      </w:r>
    </w:p>
  </w:footnote>
  <w:footnote w:type="continuationSeparator" w:id="0">
    <w:p w:rsidR="00074DFD" w:rsidRDefault="0007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8FD"/>
    <w:multiLevelType w:val="hybridMultilevel"/>
    <w:tmpl w:val="DA50D8B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9739DB"/>
    <w:multiLevelType w:val="hybridMultilevel"/>
    <w:tmpl w:val="B0B83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2729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551D4"/>
    <w:multiLevelType w:val="hybridMultilevel"/>
    <w:tmpl w:val="DB12DC0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80530F4"/>
    <w:multiLevelType w:val="hybridMultilevel"/>
    <w:tmpl w:val="68B43DF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FF11D4C"/>
    <w:multiLevelType w:val="hybridMultilevel"/>
    <w:tmpl w:val="3C026F3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264206F"/>
    <w:multiLevelType w:val="hybridMultilevel"/>
    <w:tmpl w:val="C4B4CA60"/>
    <w:lvl w:ilvl="0" w:tplc="0409000F">
      <w:start w:val="1"/>
      <w:numFmt w:val="decimal"/>
      <w:lvlText w:val="%1."/>
      <w:lvlJc w:val="left"/>
      <w:pPr>
        <w:tabs>
          <w:tab w:val="num" w:pos="360"/>
        </w:tabs>
        <w:ind w:left="360" w:hanging="360"/>
      </w:pPr>
    </w:lvl>
    <w:lvl w:ilvl="1" w:tplc="CF544694">
      <w:start w:val="1"/>
      <w:numFmt w:val="bullet"/>
      <w:lvlText w:val=""/>
      <w:lvlJc w:val="left"/>
      <w:pPr>
        <w:tabs>
          <w:tab w:val="num" w:pos="1117"/>
        </w:tabs>
        <w:ind w:left="1117" w:hanging="397"/>
      </w:pPr>
      <w:rPr>
        <w:rFonts w:ascii="Symbol" w:hAnsi="Symbol" w:hint="default"/>
        <w:sz w:val="24"/>
      </w:rPr>
    </w:lvl>
    <w:lvl w:ilvl="2" w:tplc="0ADC0796">
      <w:start w:val="1"/>
      <w:numFmt w:val="decimal"/>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BF7D9E"/>
    <w:multiLevelType w:val="hybridMultilevel"/>
    <w:tmpl w:val="C4B4CA60"/>
    <w:lvl w:ilvl="0" w:tplc="0409000F">
      <w:start w:val="1"/>
      <w:numFmt w:val="decimal"/>
      <w:lvlText w:val="%1."/>
      <w:lvlJc w:val="left"/>
      <w:pPr>
        <w:tabs>
          <w:tab w:val="num" w:pos="360"/>
        </w:tabs>
        <w:ind w:left="360" w:hanging="360"/>
      </w:pPr>
    </w:lvl>
    <w:lvl w:ilvl="1" w:tplc="0ADC0796">
      <w:start w:val="1"/>
      <w:numFmt w:val="decimal"/>
      <w:lvlText w:val="%2."/>
      <w:lvlJc w:val="left"/>
      <w:pPr>
        <w:tabs>
          <w:tab w:val="num" w:pos="1080"/>
        </w:tabs>
        <w:ind w:left="1080" w:hanging="360"/>
      </w:pPr>
      <w:rPr>
        <w:rFonts w:hint="default"/>
      </w:rPr>
    </w:lvl>
    <w:lvl w:ilvl="2" w:tplc="0ADC0796">
      <w:start w:val="1"/>
      <w:numFmt w:val="decimal"/>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C26028"/>
    <w:multiLevelType w:val="hybridMultilevel"/>
    <w:tmpl w:val="695C451A"/>
    <w:lvl w:ilvl="0" w:tplc="E544250C">
      <w:start w:val="1"/>
      <w:numFmt w:val="bullet"/>
      <w:lvlRestart w:val="0"/>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A8279CA"/>
    <w:multiLevelType w:val="hybridMultilevel"/>
    <w:tmpl w:val="071AC154"/>
    <w:lvl w:ilvl="0" w:tplc="0C090001">
      <w:start w:val="1"/>
      <w:numFmt w:val="bullet"/>
      <w:lvlText w:val=""/>
      <w:lvlJc w:val="left"/>
      <w:pPr>
        <w:ind w:left="3540" w:hanging="360"/>
      </w:pPr>
      <w:rPr>
        <w:rFonts w:ascii="Symbol" w:hAnsi="Symbol" w:hint="default"/>
      </w:rPr>
    </w:lvl>
    <w:lvl w:ilvl="1" w:tplc="0C090003" w:tentative="1">
      <w:start w:val="1"/>
      <w:numFmt w:val="bullet"/>
      <w:lvlText w:val="o"/>
      <w:lvlJc w:val="left"/>
      <w:pPr>
        <w:ind w:left="4260" w:hanging="360"/>
      </w:pPr>
      <w:rPr>
        <w:rFonts w:ascii="Courier New" w:hAnsi="Courier New" w:cs="Courier New" w:hint="default"/>
      </w:rPr>
    </w:lvl>
    <w:lvl w:ilvl="2" w:tplc="0C090005" w:tentative="1">
      <w:start w:val="1"/>
      <w:numFmt w:val="bullet"/>
      <w:lvlText w:val=""/>
      <w:lvlJc w:val="left"/>
      <w:pPr>
        <w:ind w:left="4980" w:hanging="360"/>
      </w:pPr>
      <w:rPr>
        <w:rFonts w:ascii="Wingdings" w:hAnsi="Wingdings" w:hint="default"/>
      </w:rPr>
    </w:lvl>
    <w:lvl w:ilvl="3" w:tplc="0C090001" w:tentative="1">
      <w:start w:val="1"/>
      <w:numFmt w:val="bullet"/>
      <w:lvlText w:val=""/>
      <w:lvlJc w:val="left"/>
      <w:pPr>
        <w:ind w:left="5700" w:hanging="360"/>
      </w:pPr>
      <w:rPr>
        <w:rFonts w:ascii="Symbol" w:hAnsi="Symbol" w:hint="default"/>
      </w:rPr>
    </w:lvl>
    <w:lvl w:ilvl="4" w:tplc="0C090003" w:tentative="1">
      <w:start w:val="1"/>
      <w:numFmt w:val="bullet"/>
      <w:lvlText w:val="o"/>
      <w:lvlJc w:val="left"/>
      <w:pPr>
        <w:ind w:left="6420" w:hanging="360"/>
      </w:pPr>
      <w:rPr>
        <w:rFonts w:ascii="Courier New" w:hAnsi="Courier New" w:cs="Courier New" w:hint="default"/>
      </w:rPr>
    </w:lvl>
    <w:lvl w:ilvl="5" w:tplc="0C090005" w:tentative="1">
      <w:start w:val="1"/>
      <w:numFmt w:val="bullet"/>
      <w:lvlText w:val=""/>
      <w:lvlJc w:val="left"/>
      <w:pPr>
        <w:ind w:left="7140" w:hanging="360"/>
      </w:pPr>
      <w:rPr>
        <w:rFonts w:ascii="Wingdings" w:hAnsi="Wingdings" w:hint="default"/>
      </w:rPr>
    </w:lvl>
    <w:lvl w:ilvl="6" w:tplc="0C090001" w:tentative="1">
      <w:start w:val="1"/>
      <w:numFmt w:val="bullet"/>
      <w:lvlText w:val=""/>
      <w:lvlJc w:val="left"/>
      <w:pPr>
        <w:ind w:left="7860" w:hanging="360"/>
      </w:pPr>
      <w:rPr>
        <w:rFonts w:ascii="Symbol" w:hAnsi="Symbol" w:hint="default"/>
      </w:rPr>
    </w:lvl>
    <w:lvl w:ilvl="7" w:tplc="0C090003" w:tentative="1">
      <w:start w:val="1"/>
      <w:numFmt w:val="bullet"/>
      <w:lvlText w:val="o"/>
      <w:lvlJc w:val="left"/>
      <w:pPr>
        <w:ind w:left="8580" w:hanging="360"/>
      </w:pPr>
      <w:rPr>
        <w:rFonts w:ascii="Courier New" w:hAnsi="Courier New" w:cs="Courier New" w:hint="default"/>
      </w:rPr>
    </w:lvl>
    <w:lvl w:ilvl="8" w:tplc="0C090005" w:tentative="1">
      <w:start w:val="1"/>
      <w:numFmt w:val="bullet"/>
      <w:lvlText w:val=""/>
      <w:lvlJc w:val="left"/>
      <w:pPr>
        <w:ind w:left="9300" w:hanging="360"/>
      </w:pPr>
      <w:rPr>
        <w:rFonts w:ascii="Wingdings" w:hAnsi="Wingdings" w:hint="default"/>
      </w:rPr>
    </w:lvl>
  </w:abstractNum>
  <w:abstractNum w:abstractNumId="10" w15:restartNumberingAfterBreak="0">
    <w:nsid w:val="3E3B24E1"/>
    <w:multiLevelType w:val="hybridMultilevel"/>
    <w:tmpl w:val="0DD26F84"/>
    <w:lvl w:ilvl="0" w:tplc="B92A1FCE">
      <w:start w:val="1"/>
      <w:numFmt w:val="bullet"/>
      <w:lvlRestart w:val="0"/>
      <w:lvlText w:val=""/>
      <w:lvlJc w:val="left"/>
      <w:pPr>
        <w:tabs>
          <w:tab w:val="num" w:pos="1701"/>
        </w:tabs>
        <w:ind w:left="1701" w:hanging="567"/>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402E7875"/>
    <w:multiLevelType w:val="hybridMultilevel"/>
    <w:tmpl w:val="D10C3BB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2266859"/>
    <w:multiLevelType w:val="hybridMultilevel"/>
    <w:tmpl w:val="C9B23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0135AE"/>
    <w:multiLevelType w:val="hybridMultilevel"/>
    <w:tmpl w:val="06787744"/>
    <w:lvl w:ilvl="0" w:tplc="E544250C">
      <w:start w:val="1"/>
      <w:numFmt w:val="bullet"/>
      <w:lvlRestart w:val="0"/>
      <w:lvlText w:val=""/>
      <w:lvlJc w:val="left"/>
      <w:pPr>
        <w:tabs>
          <w:tab w:val="num" w:pos="1647"/>
        </w:tabs>
        <w:ind w:left="1647" w:hanging="567"/>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32F1392"/>
    <w:multiLevelType w:val="hybridMultilevel"/>
    <w:tmpl w:val="164E008A"/>
    <w:lvl w:ilvl="0" w:tplc="CD0AB3AE">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52A8D"/>
    <w:multiLevelType w:val="hybridMultilevel"/>
    <w:tmpl w:val="2354A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50D42"/>
    <w:multiLevelType w:val="hybridMultilevel"/>
    <w:tmpl w:val="A3683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2A38F7"/>
    <w:multiLevelType w:val="hybridMultilevel"/>
    <w:tmpl w:val="05D2C2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F30DE4"/>
    <w:multiLevelType w:val="hybridMultilevel"/>
    <w:tmpl w:val="361C30CA"/>
    <w:lvl w:ilvl="0" w:tplc="0C090001">
      <w:start w:val="1"/>
      <w:numFmt w:val="bullet"/>
      <w:lvlText w:val=""/>
      <w:lvlJc w:val="left"/>
      <w:pPr>
        <w:ind w:left="1002" w:hanging="360"/>
      </w:pPr>
      <w:rPr>
        <w:rFonts w:ascii="Symbol" w:hAnsi="Symbol" w:hint="default"/>
      </w:rPr>
    </w:lvl>
    <w:lvl w:ilvl="1" w:tplc="0C090003" w:tentative="1">
      <w:start w:val="1"/>
      <w:numFmt w:val="bullet"/>
      <w:lvlText w:val="o"/>
      <w:lvlJc w:val="left"/>
      <w:pPr>
        <w:ind w:left="1722" w:hanging="360"/>
      </w:pPr>
      <w:rPr>
        <w:rFonts w:ascii="Courier New" w:hAnsi="Courier New" w:cs="Courier New" w:hint="default"/>
      </w:rPr>
    </w:lvl>
    <w:lvl w:ilvl="2" w:tplc="0C090005" w:tentative="1">
      <w:start w:val="1"/>
      <w:numFmt w:val="bullet"/>
      <w:lvlText w:val=""/>
      <w:lvlJc w:val="left"/>
      <w:pPr>
        <w:ind w:left="2442" w:hanging="360"/>
      </w:pPr>
      <w:rPr>
        <w:rFonts w:ascii="Wingdings" w:hAnsi="Wingdings" w:hint="default"/>
      </w:rPr>
    </w:lvl>
    <w:lvl w:ilvl="3" w:tplc="0C090001" w:tentative="1">
      <w:start w:val="1"/>
      <w:numFmt w:val="bullet"/>
      <w:lvlText w:val=""/>
      <w:lvlJc w:val="left"/>
      <w:pPr>
        <w:ind w:left="3162" w:hanging="360"/>
      </w:pPr>
      <w:rPr>
        <w:rFonts w:ascii="Symbol" w:hAnsi="Symbol" w:hint="default"/>
      </w:rPr>
    </w:lvl>
    <w:lvl w:ilvl="4" w:tplc="0C090003" w:tentative="1">
      <w:start w:val="1"/>
      <w:numFmt w:val="bullet"/>
      <w:lvlText w:val="o"/>
      <w:lvlJc w:val="left"/>
      <w:pPr>
        <w:ind w:left="3882" w:hanging="360"/>
      </w:pPr>
      <w:rPr>
        <w:rFonts w:ascii="Courier New" w:hAnsi="Courier New" w:cs="Courier New" w:hint="default"/>
      </w:rPr>
    </w:lvl>
    <w:lvl w:ilvl="5" w:tplc="0C090005" w:tentative="1">
      <w:start w:val="1"/>
      <w:numFmt w:val="bullet"/>
      <w:lvlText w:val=""/>
      <w:lvlJc w:val="left"/>
      <w:pPr>
        <w:ind w:left="4602" w:hanging="360"/>
      </w:pPr>
      <w:rPr>
        <w:rFonts w:ascii="Wingdings" w:hAnsi="Wingdings" w:hint="default"/>
      </w:rPr>
    </w:lvl>
    <w:lvl w:ilvl="6" w:tplc="0C090001" w:tentative="1">
      <w:start w:val="1"/>
      <w:numFmt w:val="bullet"/>
      <w:lvlText w:val=""/>
      <w:lvlJc w:val="left"/>
      <w:pPr>
        <w:ind w:left="5322" w:hanging="360"/>
      </w:pPr>
      <w:rPr>
        <w:rFonts w:ascii="Symbol" w:hAnsi="Symbol" w:hint="default"/>
      </w:rPr>
    </w:lvl>
    <w:lvl w:ilvl="7" w:tplc="0C090003" w:tentative="1">
      <w:start w:val="1"/>
      <w:numFmt w:val="bullet"/>
      <w:lvlText w:val="o"/>
      <w:lvlJc w:val="left"/>
      <w:pPr>
        <w:ind w:left="6042" w:hanging="360"/>
      </w:pPr>
      <w:rPr>
        <w:rFonts w:ascii="Courier New" w:hAnsi="Courier New" w:cs="Courier New" w:hint="default"/>
      </w:rPr>
    </w:lvl>
    <w:lvl w:ilvl="8" w:tplc="0C090005" w:tentative="1">
      <w:start w:val="1"/>
      <w:numFmt w:val="bullet"/>
      <w:lvlText w:val=""/>
      <w:lvlJc w:val="left"/>
      <w:pPr>
        <w:ind w:left="6762" w:hanging="360"/>
      </w:pPr>
      <w:rPr>
        <w:rFonts w:ascii="Wingdings" w:hAnsi="Wingdings" w:hint="default"/>
      </w:rPr>
    </w:lvl>
  </w:abstractNum>
  <w:abstractNum w:abstractNumId="19" w15:restartNumberingAfterBreak="0">
    <w:nsid w:val="558D5343"/>
    <w:multiLevelType w:val="hybridMultilevel"/>
    <w:tmpl w:val="133E84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4315DC"/>
    <w:multiLevelType w:val="hybridMultilevel"/>
    <w:tmpl w:val="B3C2975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6D896269"/>
    <w:multiLevelType w:val="hybridMultilevel"/>
    <w:tmpl w:val="5D4A4D30"/>
    <w:lvl w:ilvl="0" w:tplc="0C090001">
      <w:start w:val="1"/>
      <w:numFmt w:val="bullet"/>
      <w:lvlText w:val=""/>
      <w:lvlJc w:val="left"/>
      <w:pPr>
        <w:ind w:left="435"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3" w15:restartNumberingAfterBreak="0">
    <w:nsid w:val="758B2369"/>
    <w:multiLevelType w:val="hybridMultilevel"/>
    <w:tmpl w:val="5D5E39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6265250"/>
    <w:multiLevelType w:val="hybridMultilevel"/>
    <w:tmpl w:val="FB06B2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7"/>
  </w:num>
  <w:num w:numId="2">
    <w:abstractNumId w:val="14"/>
  </w:num>
  <w:num w:numId="3">
    <w:abstractNumId w:val="1"/>
  </w:num>
  <w:num w:numId="4">
    <w:abstractNumId w:val="6"/>
  </w:num>
  <w:num w:numId="5">
    <w:abstractNumId w:val="20"/>
  </w:num>
  <w:num w:numId="6">
    <w:abstractNumId w:val="0"/>
  </w:num>
  <w:num w:numId="7">
    <w:abstractNumId w:val="16"/>
  </w:num>
  <w:num w:numId="8">
    <w:abstractNumId w:val="13"/>
  </w:num>
  <w:num w:numId="9">
    <w:abstractNumId w:val="8"/>
  </w:num>
  <w:num w:numId="10">
    <w:abstractNumId w:val="10"/>
  </w:num>
  <w:num w:numId="11">
    <w:abstractNumId w:val="2"/>
  </w:num>
  <w:num w:numId="12">
    <w:abstractNumId w:val="9"/>
  </w:num>
  <w:num w:numId="13">
    <w:abstractNumId w:val="12"/>
  </w:num>
  <w:num w:numId="14">
    <w:abstractNumId w:val="22"/>
  </w:num>
  <w:num w:numId="15">
    <w:abstractNumId w:val="15"/>
  </w:num>
  <w:num w:numId="16">
    <w:abstractNumId w:val="18"/>
  </w:num>
  <w:num w:numId="17">
    <w:abstractNumId w:val="21"/>
  </w:num>
  <w:num w:numId="18">
    <w:abstractNumId w:val="24"/>
  </w:num>
  <w:num w:numId="19">
    <w:abstractNumId w:val="19"/>
  </w:num>
  <w:num w:numId="20">
    <w:abstractNumId w:val="3"/>
  </w:num>
  <w:num w:numId="21">
    <w:abstractNumId w:val="4"/>
  </w:num>
  <w:num w:numId="22">
    <w:abstractNumId w:val="5"/>
  </w:num>
  <w:num w:numId="23">
    <w:abstractNumId w:val="11"/>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14"/>
    <w:rsid w:val="00014116"/>
    <w:rsid w:val="00025DEE"/>
    <w:rsid w:val="00051F4D"/>
    <w:rsid w:val="00074DFD"/>
    <w:rsid w:val="000772BE"/>
    <w:rsid w:val="00083A15"/>
    <w:rsid w:val="000A3727"/>
    <w:rsid w:val="000A38D7"/>
    <w:rsid w:val="000D5C1D"/>
    <w:rsid w:val="000F6E71"/>
    <w:rsid w:val="00157C75"/>
    <w:rsid w:val="00160FEB"/>
    <w:rsid w:val="001668FD"/>
    <w:rsid w:val="001B2AB5"/>
    <w:rsid w:val="001B4550"/>
    <w:rsid w:val="001D6535"/>
    <w:rsid w:val="001D655A"/>
    <w:rsid w:val="001E6269"/>
    <w:rsid w:val="00200462"/>
    <w:rsid w:val="002219AD"/>
    <w:rsid w:val="002329EE"/>
    <w:rsid w:val="00274BC6"/>
    <w:rsid w:val="00287D71"/>
    <w:rsid w:val="002919A2"/>
    <w:rsid w:val="002C140F"/>
    <w:rsid w:val="002E6BFF"/>
    <w:rsid w:val="00330D3F"/>
    <w:rsid w:val="00355A75"/>
    <w:rsid w:val="00364440"/>
    <w:rsid w:val="003C2D13"/>
    <w:rsid w:val="003D161D"/>
    <w:rsid w:val="003D3A94"/>
    <w:rsid w:val="00404381"/>
    <w:rsid w:val="00420714"/>
    <w:rsid w:val="004443AD"/>
    <w:rsid w:val="004533FA"/>
    <w:rsid w:val="00460BEA"/>
    <w:rsid w:val="004921FF"/>
    <w:rsid w:val="004A6C4F"/>
    <w:rsid w:val="004C0E84"/>
    <w:rsid w:val="004E40D5"/>
    <w:rsid w:val="0053164C"/>
    <w:rsid w:val="0055278C"/>
    <w:rsid w:val="00555132"/>
    <w:rsid w:val="00562527"/>
    <w:rsid w:val="0059342E"/>
    <w:rsid w:val="005A55C5"/>
    <w:rsid w:val="005B6BD7"/>
    <w:rsid w:val="005C5D4E"/>
    <w:rsid w:val="005E1D68"/>
    <w:rsid w:val="005E6E74"/>
    <w:rsid w:val="005F51FF"/>
    <w:rsid w:val="00605A51"/>
    <w:rsid w:val="006436AB"/>
    <w:rsid w:val="0065282E"/>
    <w:rsid w:val="006739D4"/>
    <w:rsid w:val="00696560"/>
    <w:rsid w:val="006B6186"/>
    <w:rsid w:val="006B66B5"/>
    <w:rsid w:val="006C4BA0"/>
    <w:rsid w:val="006D2E12"/>
    <w:rsid w:val="00714C58"/>
    <w:rsid w:val="00724565"/>
    <w:rsid w:val="00724570"/>
    <w:rsid w:val="00725219"/>
    <w:rsid w:val="00727F20"/>
    <w:rsid w:val="0073136A"/>
    <w:rsid w:val="00757741"/>
    <w:rsid w:val="00781829"/>
    <w:rsid w:val="00783877"/>
    <w:rsid w:val="007A16D4"/>
    <w:rsid w:val="007B6395"/>
    <w:rsid w:val="007D4971"/>
    <w:rsid w:val="00813727"/>
    <w:rsid w:val="0082002E"/>
    <w:rsid w:val="008317C8"/>
    <w:rsid w:val="00831ED3"/>
    <w:rsid w:val="008502C5"/>
    <w:rsid w:val="008B117A"/>
    <w:rsid w:val="008D7D47"/>
    <w:rsid w:val="00914799"/>
    <w:rsid w:val="00960319"/>
    <w:rsid w:val="00961989"/>
    <w:rsid w:val="0096556A"/>
    <w:rsid w:val="00984CF2"/>
    <w:rsid w:val="009A3925"/>
    <w:rsid w:val="009B6DF4"/>
    <w:rsid w:val="009C496F"/>
    <w:rsid w:val="009D1702"/>
    <w:rsid w:val="00A00080"/>
    <w:rsid w:val="00A026B3"/>
    <w:rsid w:val="00A1532C"/>
    <w:rsid w:val="00A525E8"/>
    <w:rsid w:val="00A660C7"/>
    <w:rsid w:val="00A932E8"/>
    <w:rsid w:val="00AA3FB5"/>
    <w:rsid w:val="00B32453"/>
    <w:rsid w:val="00B41256"/>
    <w:rsid w:val="00B473FA"/>
    <w:rsid w:val="00B674AC"/>
    <w:rsid w:val="00B71AD9"/>
    <w:rsid w:val="00B728B9"/>
    <w:rsid w:val="00B77ADE"/>
    <w:rsid w:val="00B842BA"/>
    <w:rsid w:val="00BA46A5"/>
    <w:rsid w:val="00BB5686"/>
    <w:rsid w:val="00BC2188"/>
    <w:rsid w:val="00BC4CC4"/>
    <w:rsid w:val="00BC737F"/>
    <w:rsid w:val="00BD5A3D"/>
    <w:rsid w:val="00BE5D30"/>
    <w:rsid w:val="00C33AB6"/>
    <w:rsid w:val="00C73F2B"/>
    <w:rsid w:val="00C806F6"/>
    <w:rsid w:val="00C82700"/>
    <w:rsid w:val="00C933B8"/>
    <w:rsid w:val="00CA1226"/>
    <w:rsid w:val="00CA20E9"/>
    <w:rsid w:val="00CB3386"/>
    <w:rsid w:val="00CC35F6"/>
    <w:rsid w:val="00CE75FE"/>
    <w:rsid w:val="00D57150"/>
    <w:rsid w:val="00D7247D"/>
    <w:rsid w:val="00DB3DFD"/>
    <w:rsid w:val="00DC1757"/>
    <w:rsid w:val="00DC49B1"/>
    <w:rsid w:val="00DE41DC"/>
    <w:rsid w:val="00DE72B6"/>
    <w:rsid w:val="00E12DAB"/>
    <w:rsid w:val="00E27DE1"/>
    <w:rsid w:val="00E37DAF"/>
    <w:rsid w:val="00E63903"/>
    <w:rsid w:val="00E723AC"/>
    <w:rsid w:val="00E96860"/>
    <w:rsid w:val="00ED6561"/>
    <w:rsid w:val="00F03525"/>
    <w:rsid w:val="00F06518"/>
    <w:rsid w:val="00F100A9"/>
    <w:rsid w:val="00F120B7"/>
    <w:rsid w:val="00F213BD"/>
    <w:rsid w:val="00F459BA"/>
    <w:rsid w:val="00F648E3"/>
    <w:rsid w:val="00F64A90"/>
    <w:rsid w:val="00F70990"/>
    <w:rsid w:val="00F80D77"/>
    <w:rsid w:val="00F86DA1"/>
    <w:rsid w:val="00FA3501"/>
    <w:rsid w:val="00FB3165"/>
    <w:rsid w:val="00FB48D0"/>
    <w:rsid w:val="00FC4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EF0D92-92E9-470D-8300-9139732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A2"/>
    <w:pPr>
      <w:spacing w:after="240"/>
    </w:pPr>
    <w:rPr>
      <w:rFonts w:ascii="Arial" w:hAnsi="Arial"/>
      <w:sz w:val="22"/>
      <w:szCs w:val="24"/>
      <w:lang w:eastAsia="en-US"/>
    </w:rPr>
  </w:style>
  <w:style w:type="paragraph" w:styleId="Heading1">
    <w:name w:val="heading 1"/>
    <w:aliases w:val="Main,heading 1 (Main),BB,Level 1,title"/>
    <w:basedOn w:val="Normal"/>
    <w:next w:val="Normal"/>
    <w:qFormat/>
    <w:rsid w:val="002919A2"/>
    <w:pPr>
      <w:keepNext/>
      <w:tabs>
        <w:tab w:val="left" w:pos="431"/>
      </w:tabs>
      <w:spacing w:after="360"/>
      <w:outlineLvl w:val="0"/>
    </w:pPr>
    <w:rPr>
      <w:b/>
      <w:caps/>
      <w:spacing w:val="20"/>
      <w:kern w:val="28"/>
      <w:sz w:val="28"/>
      <w:szCs w:val="20"/>
    </w:rPr>
  </w:style>
  <w:style w:type="paragraph" w:styleId="Heading2">
    <w:name w:val="heading 2"/>
    <w:basedOn w:val="Normal"/>
    <w:next w:val="Normal"/>
    <w:link w:val="Heading2Char"/>
    <w:semiHidden/>
    <w:unhideWhenUsed/>
    <w:qFormat/>
    <w:rsid w:val="002C14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714"/>
    <w:pPr>
      <w:tabs>
        <w:tab w:val="center" w:pos="4153"/>
        <w:tab w:val="right" w:pos="8306"/>
      </w:tabs>
    </w:pPr>
  </w:style>
  <w:style w:type="paragraph" w:styleId="Footer">
    <w:name w:val="footer"/>
    <w:basedOn w:val="Normal"/>
    <w:link w:val="FooterChar"/>
    <w:uiPriority w:val="99"/>
    <w:rsid w:val="00420714"/>
    <w:pPr>
      <w:tabs>
        <w:tab w:val="center" w:pos="4153"/>
        <w:tab w:val="right" w:pos="8306"/>
      </w:tabs>
    </w:pPr>
  </w:style>
  <w:style w:type="character" w:styleId="Hyperlink">
    <w:name w:val="Hyperlink"/>
    <w:uiPriority w:val="99"/>
    <w:rsid w:val="002919A2"/>
    <w:rPr>
      <w:color w:val="0000FF"/>
      <w:u w:val="single"/>
    </w:rPr>
  </w:style>
  <w:style w:type="paragraph" w:customStyle="1" w:styleId="NormalNoSpacing">
    <w:name w:val="Normal No Spacing"/>
    <w:basedOn w:val="Normal"/>
    <w:rsid w:val="002919A2"/>
    <w:pPr>
      <w:spacing w:after="0"/>
    </w:pPr>
  </w:style>
  <w:style w:type="paragraph" w:styleId="EnvelopeReturn">
    <w:name w:val="envelope return"/>
    <w:basedOn w:val="Normal"/>
    <w:rsid w:val="002919A2"/>
    <w:pPr>
      <w:spacing w:after="0"/>
    </w:pPr>
    <w:rPr>
      <w:rFonts w:cs="Arial"/>
      <w:sz w:val="20"/>
      <w:szCs w:val="20"/>
    </w:rPr>
  </w:style>
  <w:style w:type="paragraph" w:customStyle="1" w:styleId="Body1">
    <w:name w:val="Body 1"/>
    <w:basedOn w:val="Normal"/>
    <w:rsid w:val="002919A2"/>
    <w:pPr>
      <w:overflowPunct w:val="0"/>
      <w:autoSpaceDE w:val="0"/>
      <w:autoSpaceDN w:val="0"/>
      <w:adjustRightInd w:val="0"/>
      <w:spacing w:line="360" w:lineRule="auto"/>
      <w:ind w:left="709"/>
      <w:textAlignment w:val="baseline"/>
    </w:pPr>
    <w:rPr>
      <w:rFonts w:ascii="Times New Roman" w:hAnsi="Times New Roman"/>
      <w:sz w:val="24"/>
      <w:szCs w:val="20"/>
    </w:rPr>
  </w:style>
  <w:style w:type="paragraph" w:customStyle="1" w:styleId="Body2">
    <w:name w:val="Body 2"/>
    <w:basedOn w:val="Normal"/>
    <w:rsid w:val="002919A2"/>
    <w:pPr>
      <w:overflowPunct w:val="0"/>
      <w:autoSpaceDE w:val="0"/>
      <w:autoSpaceDN w:val="0"/>
      <w:adjustRightInd w:val="0"/>
      <w:spacing w:line="360" w:lineRule="auto"/>
      <w:ind w:left="1418"/>
      <w:jc w:val="both"/>
      <w:textAlignment w:val="baseline"/>
    </w:pPr>
    <w:rPr>
      <w:rFonts w:ascii="Times New Roman" w:hAnsi="Times New Roman"/>
      <w:sz w:val="24"/>
      <w:szCs w:val="20"/>
    </w:rPr>
  </w:style>
  <w:style w:type="paragraph" w:styleId="BodyTextIndent">
    <w:name w:val="Body Text Indent"/>
    <w:basedOn w:val="Normal"/>
    <w:rsid w:val="002919A2"/>
    <w:pPr>
      <w:ind w:left="360"/>
    </w:pPr>
    <w:rPr>
      <w:rFonts w:cs="Arial"/>
    </w:rPr>
  </w:style>
  <w:style w:type="paragraph" w:customStyle="1" w:styleId="Default">
    <w:name w:val="Default"/>
    <w:rsid w:val="002919A2"/>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2919A2"/>
    <w:pPr>
      <w:ind w:left="720"/>
    </w:pPr>
    <w:rPr>
      <w:bCs/>
    </w:rPr>
  </w:style>
  <w:style w:type="paragraph" w:styleId="TOC1">
    <w:name w:val="toc 1"/>
    <w:basedOn w:val="Normal"/>
    <w:next w:val="Normal"/>
    <w:autoRedefine/>
    <w:uiPriority w:val="39"/>
    <w:rsid w:val="002919A2"/>
    <w:pPr>
      <w:tabs>
        <w:tab w:val="left" w:pos="480"/>
        <w:tab w:val="right" w:leader="dot" w:pos="8494"/>
      </w:tabs>
    </w:pPr>
    <w:rPr>
      <w:noProof/>
    </w:rPr>
  </w:style>
  <w:style w:type="character" w:styleId="PageNumber">
    <w:name w:val="page number"/>
    <w:basedOn w:val="DefaultParagraphFont"/>
    <w:rsid w:val="002919A2"/>
  </w:style>
  <w:style w:type="paragraph" w:customStyle="1" w:styleId="General1">
    <w:name w:val="General 1"/>
    <w:basedOn w:val="Normal"/>
    <w:rsid w:val="002919A2"/>
    <w:pPr>
      <w:numPr>
        <w:numId w:val="5"/>
      </w:numPr>
      <w:spacing w:after="0"/>
    </w:pPr>
  </w:style>
  <w:style w:type="character" w:styleId="CommentReference">
    <w:name w:val="annotation reference"/>
    <w:rsid w:val="002919A2"/>
    <w:rPr>
      <w:sz w:val="16"/>
      <w:szCs w:val="16"/>
    </w:rPr>
  </w:style>
  <w:style w:type="paragraph" w:styleId="CommentText">
    <w:name w:val="annotation text"/>
    <w:basedOn w:val="Normal"/>
    <w:link w:val="CommentTextChar"/>
    <w:rsid w:val="002919A2"/>
    <w:rPr>
      <w:sz w:val="20"/>
      <w:szCs w:val="20"/>
    </w:rPr>
  </w:style>
  <w:style w:type="character" w:customStyle="1" w:styleId="CommentTextChar">
    <w:name w:val="Comment Text Char"/>
    <w:link w:val="CommentText"/>
    <w:rsid w:val="002919A2"/>
    <w:rPr>
      <w:rFonts w:ascii="Arial" w:hAnsi="Arial"/>
      <w:lang w:val="en-AU" w:eastAsia="en-US" w:bidi="ar-SA"/>
    </w:rPr>
  </w:style>
  <w:style w:type="paragraph" w:styleId="BalloonText">
    <w:name w:val="Balloon Text"/>
    <w:basedOn w:val="Normal"/>
    <w:semiHidden/>
    <w:rsid w:val="002919A2"/>
    <w:rPr>
      <w:rFonts w:ascii="Tahoma" w:hAnsi="Tahoma" w:cs="Tahoma"/>
      <w:sz w:val="16"/>
      <w:szCs w:val="16"/>
    </w:rPr>
  </w:style>
  <w:style w:type="character" w:customStyle="1" w:styleId="FooterChar">
    <w:name w:val="Footer Char"/>
    <w:link w:val="Footer"/>
    <w:uiPriority w:val="99"/>
    <w:rsid w:val="004443AD"/>
    <w:rPr>
      <w:rFonts w:ascii="Arial" w:hAnsi="Arial"/>
      <w:sz w:val="22"/>
      <w:szCs w:val="24"/>
      <w:lang w:eastAsia="en-US"/>
    </w:rPr>
  </w:style>
  <w:style w:type="character" w:customStyle="1" w:styleId="apple-converted-space">
    <w:name w:val="apple-converted-space"/>
    <w:rsid w:val="001E6269"/>
  </w:style>
  <w:style w:type="character" w:styleId="FollowedHyperlink">
    <w:name w:val="FollowedHyperlink"/>
    <w:basedOn w:val="DefaultParagraphFont"/>
    <w:rsid w:val="006436AB"/>
    <w:rPr>
      <w:color w:val="800080" w:themeColor="followedHyperlink"/>
      <w:u w:val="single"/>
    </w:rPr>
  </w:style>
  <w:style w:type="paragraph" w:styleId="ListParagraph">
    <w:name w:val="List Paragraph"/>
    <w:basedOn w:val="Normal"/>
    <w:uiPriority w:val="34"/>
    <w:qFormat/>
    <w:rsid w:val="00CA20E9"/>
    <w:pPr>
      <w:spacing w:after="200" w:line="276" w:lineRule="auto"/>
      <w:ind w:left="720"/>
      <w:contextualSpacing/>
    </w:pPr>
    <w:rPr>
      <w:rFonts w:asciiTheme="minorHAnsi" w:eastAsiaTheme="minorHAnsi" w:hAnsiTheme="minorHAnsi" w:cstheme="minorBidi"/>
      <w:szCs w:val="22"/>
    </w:rPr>
  </w:style>
  <w:style w:type="character" w:customStyle="1" w:styleId="Heading2Char">
    <w:name w:val="Heading 2 Char"/>
    <w:basedOn w:val="DefaultParagraphFont"/>
    <w:link w:val="Heading2"/>
    <w:semiHidden/>
    <w:rsid w:val="002C140F"/>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rsid w:val="00F80D77"/>
    <w:rPr>
      <w:b/>
      <w:bCs/>
    </w:rPr>
  </w:style>
  <w:style w:type="character" w:customStyle="1" w:styleId="CommentSubjectChar">
    <w:name w:val="Comment Subject Char"/>
    <w:basedOn w:val="CommentTextChar"/>
    <w:link w:val="CommentSubject"/>
    <w:rsid w:val="00F80D77"/>
    <w:rPr>
      <w:rFonts w:ascii="Arial" w:hAnsi="Arial"/>
      <w:b/>
      <w:bCs/>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571">
      <w:bodyDiv w:val="1"/>
      <w:marLeft w:val="0"/>
      <w:marRight w:val="0"/>
      <w:marTop w:val="0"/>
      <w:marBottom w:val="0"/>
      <w:divBdr>
        <w:top w:val="none" w:sz="0" w:space="0" w:color="auto"/>
        <w:left w:val="none" w:sz="0" w:space="0" w:color="auto"/>
        <w:bottom w:val="none" w:sz="0" w:space="0" w:color="auto"/>
        <w:right w:val="none" w:sz="0" w:space="0" w:color="auto"/>
      </w:divBdr>
    </w:div>
    <w:div w:id="567114125">
      <w:bodyDiv w:val="1"/>
      <w:marLeft w:val="0"/>
      <w:marRight w:val="0"/>
      <w:marTop w:val="0"/>
      <w:marBottom w:val="0"/>
      <w:divBdr>
        <w:top w:val="none" w:sz="0" w:space="0" w:color="auto"/>
        <w:left w:val="none" w:sz="0" w:space="0" w:color="auto"/>
        <w:bottom w:val="none" w:sz="0" w:space="0" w:color="auto"/>
        <w:right w:val="none" w:sz="0" w:space="0" w:color="auto"/>
      </w:divBdr>
    </w:div>
    <w:div w:id="609893284">
      <w:bodyDiv w:val="1"/>
      <w:marLeft w:val="0"/>
      <w:marRight w:val="0"/>
      <w:marTop w:val="0"/>
      <w:marBottom w:val="0"/>
      <w:divBdr>
        <w:top w:val="none" w:sz="0" w:space="0" w:color="auto"/>
        <w:left w:val="none" w:sz="0" w:space="0" w:color="auto"/>
        <w:bottom w:val="none" w:sz="0" w:space="0" w:color="auto"/>
        <w:right w:val="none" w:sz="0" w:space="0" w:color="auto"/>
      </w:divBdr>
      <w:divsChild>
        <w:div w:id="466896545">
          <w:marLeft w:val="0"/>
          <w:marRight w:val="0"/>
          <w:marTop w:val="0"/>
          <w:marBottom w:val="0"/>
          <w:divBdr>
            <w:top w:val="none" w:sz="0" w:space="0" w:color="auto"/>
            <w:left w:val="none" w:sz="0" w:space="0" w:color="auto"/>
            <w:bottom w:val="none" w:sz="0" w:space="0" w:color="auto"/>
            <w:right w:val="none" w:sz="0" w:space="0" w:color="auto"/>
          </w:divBdr>
        </w:div>
        <w:div w:id="722369787">
          <w:marLeft w:val="0"/>
          <w:marRight w:val="0"/>
          <w:marTop w:val="0"/>
          <w:marBottom w:val="0"/>
          <w:divBdr>
            <w:top w:val="none" w:sz="0" w:space="0" w:color="auto"/>
            <w:left w:val="none" w:sz="0" w:space="0" w:color="auto"/>
            <w:bottom w:val="none" w:sz="0" w:space="0" w:color="auto"/>
            <w:right w:val="none" w:sz="0" w:space="0" w:color="auto"/>
          </w:divBdr>
        </w:div>
        <w:div w:id="1414400512">
          <w:marLeft w:val="0"/>
          <w:marRight w:val="0"/>
          <w:marTop w:val="0"/>
          <w:marBottom w:val="0"/>
          <w:divBdr>
            <w:top w:val="none" w:sz="0" w:space="0" w:color="auto"/>
            <w:left w:val="none" w:sz="0" w:space="0" w:color="auto"/>
            <w:bottom w:val="none" w:sz="0" w:space="0" w:color="auto"/>
            <w:right w:val="none" w:sz="0" w:space="0" w:color="auto"/>
          </w:divBdr>
        </w:div>
      </w:divsChild>
    </w:div>
    <w:div w:id="807432840">
      <w:bodyDiv w:val="1"/>
      <w:marLeft w:val="0"/>
      <w:marRight w:val="0"/>
      <w:marTop w:val="0"/>
      <w:marBottom w:val="0"/>
      <w:divBdr>
        <w:top w:val="none" w:sz="0" w:space="0" w:color="auto"/>
        <w:left w:val="none" w:sz="0" w:space="0" w:color="auto"/>
        <w:bottom w:val="none" w:sz="0" w:space="0" w:color="auto"/>
        <w:right w:val="none" w:sz="0" w:space="0" w:color="auto"/>
      </w:divBdr>
      <w:divsChild>
        <w:div w:id="473452646">
          <w:marLeft w:val="0"/>
          <w:marRight w:val="0"/>
          <w:marTop w:val="0"/>
          <w:marBottom w:val="0"/>
          <w:divBdr>
            <w:top w:val="none" w:sz="0" w:space="0" w:color="auto"/>
            <w:left w:val="none" w:sz="0" w:space="0" w:color="auto"/>
            <w:bottom w:val="none" w:sz="0" w:space="0" w:color="auto"/>
            <w:right w:val="none" w:sz="0" w:space="0" w:color="auto"/>
          </w:divBdr>
        </w:div>
        <w:div w:id="841436853">
          <w:marLeft w:val="0"/>
          <w:marRight w:val="0"/>
          <w:marTop w:val="0"/>
          <w:marBottom w:val="0"/>
          <w:divBdr>
            <w:top w:val="none" w:sz="0" w:space="0" w:color="auto"/>
            <w:left w:val="none" w:sz="0" w:space="0" w:color="auto"/>
            <w:bottom w:val="none" w:sz="0" w:space="0" w:color="auto"/>
            <w:right w:val="none" w:sz="0" w:space="0" w:color="auto"/>
          </w:divBdr>
        </w:div>
        <w:div w:id="1764297566">
          <w:marLeft w:val="0"/>
          <w:marRight w:val="0"/>
          <w:marTop w:val="0"/>
          <w:marBottom w:val="0"/>
          <w:divBdr>
            <w:top w:val="none" w:sz="0" w:space="0" w:color="auto"/>
            <w:left w:val="none" w:sz="0" w:space="0" w:color="auto"/>
            <w:bottom w:val="none" w:sz="0" w:space="0" w:color="auto"/>
            <w:right w:val="none" w:sz="0" w:space="0" w:color="auto"/>
          </w:divBdr>
        </w:div>
      </w:divsChild>
    </w:div>
    <w:div w:id="1092630628">
      <w:bodyDiv w:val="1"/>
      <w:marLeft w:val="0"/>
      <w:marRight w:val="0"/>
      <w:marTop w:val="0"/>
      <w:marBottom w:val="0"/>
      <w:divBdr>
        <w:top w:val="none" w:sz="0" w:space="0" w:color="auto"/>
        <w:left w:val="none" w:sz="0" w:space="0" w:color="auto"/>
        <w:bottom w:val="none" w:sz="0" w:space="0" w:color="auto"/>
        <w:right w:val="none" w:sz="0" w:space="0" w:color="auto"/>
      </w:divBdr>
    </w:div>
    <w:div w:id="1340349357">
      <w:bodyDiv w:val="1"/>
      <w:marLeft w:val="0"/>
      <w:marRight w:val="0"/>
      <w:marTop w:val="0"/>
      <w:marBottom w:val="0"/>
      <w:divBdr>
        <w:top w:val="none" w:sz="0" w:space="0" w:color="auto"/>
        <w:left w:val="none" w:sz="0" w:space="0" w:color="auto"/>
        <w:bottom w:val="none" w:sz="0" w:space="0" w:color="auto"/>
        <w:right w:val="none" w:sz="0" w:space="0" w:color="auto"/>
      </w:divBdr>
    </w:div>
    <w:div w:id="1451315899">
      <w:bodyDiv w:val="1"/>
      <w:marLeft w:val="0"/>
      <w:marRight w:val="0"/>
      <w:marTop w:val="0"/>
      <w:marBottom w:val="0"/>
      <w:divBdr>
        <w:top w:val="none" w:sz="0" w:space="0" w:color="auto"/>
        <w:left w:val="none" w:sz="0" w:space="0" w:color="auto"/>
        <w:bottom w:val="none" w:sz="0" w:space="0" w:color="auto"/>
        <w:right w:val="none" w:sz="0" w:space="0" w:color="auto"/>
      </w:divBdr>
    </w:div>
    <w:div w:id="14886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ption@rdawep.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onroadlimited.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ents2.weblink.com.au/news/pdf_1%5C01853962.pdf" TargetMode="External"/><Relationship Id="rId4" Type="http://schemas.openxmlformats.org/officeDocument/2006/relationships/settings" Target="settings.xml"/><Relationship Id="rId9" Type="http://schemas.openxmlformats.org/officeDocument/2006/relationships/hyperlink" Target="mailto:reception@rdawep.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FB69-D5C2-4A16-8994-0D99924C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RFP (IPP requirements)</vt:lpstr>
    </vt:vector>
  </TitlesOfParts>
  <Company>AGD</Company>
  <LinksUpToDate>false</LinksUpToDate>
  <CharactersWithSpaces>8737</CharactersWithSpaces>
  <SharedDoc>false</SharedDoc>
  <HLinks>
    <vt:vector size="96" baseType="variant">
      <vt:variant>
        <vt:i4>327794</vt:i4>
      </vt:variant>
      <vt:variant>
        <vt:i4>129</vt:i4>
      </vt:variant>
      <vt:variant>
        <vt:i4>0</vt:i4>
      </vt:variant>
      <vt:variant>
        <vt:i4>5</vt:i4>
      </vt:variant>
      <vt:variant>
        <vt:lpwstr>mailto:oia@sa.gov.au</vt:lpwstr>
      </vt:variant>
      <vt:variant>
        <vt:lpwstr/>
      </vt:variant>
      <vt:variant>
        <vt:i4>5111836</vt:i4>
      </vt:variant>
      <vt:variant>
        <vt:i4>117</vt:i4>
      </vt:variant>
      <vt:variant>
        <vt:i4>0</vt:i4>
      </vt:variant>
      <vt:variant>
        <vt:i4>5</vt:i4>
      </vt:variant>
      <vt:variant>
        <vt:lpwstr>http://www.tenders.sa.gov.au/</vt:lpwstr>
      </vt:variant>
      <vt:variant>
        <vt:lpwstr/>
      </vt:variant>
      <vt:variant>
        <vt:i4>4718613</vt:i4>
      </vt:variant>
      <vt:variant>
        <vt:i4>75</vt:i4>
      </vt:variant>
      <vt:variant>
        <vt:i4>0</vt:i4>
      </vt:variant>
      <vt:variant>
        <vt:i4>5</vt:i4>
      </vt:variant>
      <vt:variant>
        <vt:lpwstr>http://www.spb.sa.gov.au/public/download.aspx?id=906</vt:lpwstr>
      </vt:variant>
      <vt:variant>
        <vt:lpwstr/>
      </vt:variant>
      <vt:variant>
        <vt:i4>1179697</vt:i4>
      </vt:variant>
      <vt:variant>
        <vt:i4>68</vt:i4>
      </vt:variant>
      <vt:variant>
        <vt:i4>0</vt:i4>
      </vt:variant>
      <vt:variant>
        <vt:i4>5</vt:i4>
      </vt:variant>
      <vt:variant>
        <vt:lpwstr/>
      </vt:variant>
      <vt:variant>
        <vt:lpwstr>_Toc331515264</vt:lpwstr>
      </vt:variant>
      <vt:variant>
        <vt:i4>1179697</vt:i4>
      </vt:variant>
      <vt:variant>
        <vt:i4>62</vt:i4>
      </vt:variant>
      <vt:variant>
        <vt:i4>0</vt:i4>
      </vt:variant>
      <vt:variant>
        <vt:i4>5</vt:i4>
      </vt:variant>
      <vt:variant>
        <vt:lpwstr/>
      </vt:variant>
      <vt:variant>
        <vt:lpwstr>_Toc331515263</vt:lpwstr>
      </vt:variant>
      <vt:variant>
        <vt:i4>1179697</vt:i4>
      </vt:variant>
      <vt:variant>
        <vt:i4>56</vt:i4>
      </vt:variant>
      <vt:variant>
        <vt:i4>0</vt:i4>
      </vt:variant>
      <vt:variant>
        <vt:i4>5</vt:i4>
      </vt:variant>
      <vt:variant>
        <vt:lpwstr/>
      </vt:variant>
      <vt:variant>
        <vt:lpwstr>_Toc331515262</vt:lpwstr>
      </vt:variant>
      <vt:variant>
        <vt:i4>1179697</vt:i4>
      </vt:variant>
      <vt:variant>
        <vt:i4>50</vt:i4>
      </vt:variant>
      <vt:variant>
        <vt:i4>0</vt:i4>
      </vt:variant>
      <vt:variant>
        <vt:i4>5</vt:i4>
      </vt:variant>
      <vt:variant>
        <vt:lpwstr/>
      </vt:variant>
      <vt:variant>
        <vt:lpwstr>_Toc331515261</vt:lpwstr>
      </vt:variant>
      <vt:variant>
        <vt:i4>1179697</vt:i4>
      </vt:variant>
      <vt:variant>
        <vt:i4>44</vt:i4>
      </vt:variant>
      <vt:variant>
        <vt:i4>0</vt:i4>
      </vt:variant>
      <vt:variant>
        <vt:i4>5</vt:i4>
      </vt:variant>
      <vt:variant>
        <vt:lpwstr/>
      </vt:variant>
      <vt:variant>
        <vt:lpwstr>_Toc331515260</vt:lpwstr>
      </vt:variant>
      <vt:variant>
        <vt:i4>1114161</vt:i4>
      </vt:variant>
      <vt:variant>
        <vt:i4>38</vt:i4>
      </vt:variant>
      <vt:variant>
        <vt:i4>0</vt:i4>
      </vt:variant>
      <vt:variant>
        <vt:i4>5</vt:i4>
      </vt:variant>
      <vt:variant>
        <vt:lpwstr/>
      </vt:variant>
      <vt:variant>
        <vt:lpwstr>_Toc331515259</vt:lpwstr>
      </vt:variant>
      <vt:variant>
        <vt:i4>1114161</vt:i4>
      </vt:variant>
      <vt:variant>
        <vt:i4>32</vt:i4>
      </vt:variant>
      <vt:variant>
        <vt:i4>0</vt:i4>
      </vt:variant>
      <vt:variant>
        <vt:i4>5</vt:i4>
      </vt:variant>
      <vt:variant>
        <vt:lpwstr/>
      </vt:variant>
      <vt:variant>
        <vt:lpwstr>_Toc331515258</vt:lpwstr>
      </vt:variant>
      <vt:variant>
        <vt:i4>1114161</vt:i4>
      </vt:variant>
      <vt:variant>
        <vt:i4>26</vt:i4>
      </vt:variant>
      <vt:variant>
        <vt:i4>0</vt:i4>
      </vt:variant>
      <vt:variant>
        <vt:i4>5</vt:i4>
      </vt:variant>
      <vt:variant>
        <vt:lpwstr/>
      </vt:variant>
      <vt:variant>
        <vt:lpwstr>_Toc331515257</vt:lpwstr>
      </vt:variant>
      <vt:variant>
        <vt:i4>1114161</vt:i4>
      </vt:variant>
      <vt:variant>
        <vt:i4>20</vt:i4>
      </vt:variant>
      <vt:variant>
        <vt:i4>0</vt:i4>
      </vt:variant>
      <vt:variant>
        <vt:i4>5</vt:i4>
      </vt:variant>
      <vt:variant>
        <vt:lpwstr/>
      </vt:variant>
      <vt:variant>
        <vt:lpwstr>_Toc331515256</vt:lpwstr>
      </vt:variant>
      <vt:variant>
        <vt:i4>1114161</vt:i4>
      </vt:variant>
      <vt:variant>
        <vt:i4>14</vt:i4>
      </vt:variant>
      <vt:variant>
        <vt:i4>0</vt:i4>
      </vt:variant>
      <vt:variant>
        <vt:i4>5</vt:i4>
      </vt:variant>
      <vt:variant>
        <vt:lpwstr/>
      </vt:variant>
      <vt:variant>
        <vt:lpwstr>_Toc331515255</vt:lpwstr>
      </vt:variant>
      <vt:variant>
        <vt:i4>1114161</vt:i4>
      </vt:variant>
      <vt:variant>
        <vt:i4>8</vt:i4>
      </vt:variant>
      <vt:variant>
        <vt:i4>0</vt:i4>
      </vt:variant>
      <vt:variant>
        <vt:i4>5</vt:i4>
      </vt:variant>
      <vt:variant>
        <vt:lpwstr/>
      </vt:variant>
      <vt:variant>
        <vt:lpwstr>_Toc331515254</vt:lpwstr>
      </vt:variant>
      <vt:variant>
        <vt:i4>1114161</vt:i4>
      </vt:variant>
      <vt:variant>
        <vt:i4>2</vt:i4>
      </vt:variant>
      <vt:variant>
        <vt:i4>0</vt:i4>
      </vt:variant>
      <vt:variant>
        <vt:i4>5</vt:i4>
      </vt:variant>
      <vt:variant>
        <vt:lpwstr/>
      </vt:variant>
      <vt:variant>
        <vt:lpwstr>_Toc331515253</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(IPP requirements)</dc:title>
  <dc:creator>Ms Catherine Anderson</dc:creator>
  <cp:lastModifiedBy>Sue Henriksen</cp:lastModifiedBy>
  <cp:revision>15</cp:revision>
  <cp:lastPrinted>2016-12-11T23:36:00Z</cp:lastPrinted>
  <dcterms:created xsi:type="dcterms:W3CDTF">2016-12-12T05:28:00Z</dcterms:created>
  <dcterms:modified xsi:type="dcterms:W3CDTF">2017-05-05T02:35:00Z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